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89E2" w14:textId="5B0FEFE7" w:rsidR="00A57FFD" w:rsidRPr="00EE6A85" w:rsidRDefault="00EE6A85" w:rsidP="009E7015">
      <w:pPr>
        <w:pStyle w:val="Default"/>
        <w:spacing w:afterLines="200" w:after="480" w:line="360" w:lineRule="auto"/>
        <w:rPr>
          <w:rFonts w:ascii="Arial" w:hAnsi="Arial" w:cs="Arial"/>
          <w:noProof/>
          <w:sz w:val="22"/>
          <w:szCs w:val="22"/>
          <w:lang w:val="vi-VN"/>
        </w:rPr>
      </w:pPr>
      <w:r w:rsidRPr="00EE6A85">
        <w:rPr>
          <w:rFonts w:ascii="Arial" w:hAnsi="Arial" w:cs="Arial"/>
          <w:noProof/>
          <w:sz w:val="22"/>
          <w:szCs w:val="22"/>
          <w:lang w:val="vi-VN"/>
        </w:rPr>
        <mc:AlternateContent>
          <mc:Choice Requires="wps">
            <w:drawing>
              <wp:anchor distT="45720" distB="45720" distL="114300" distR="114300" simplePos="0" relativeHeight="251659264" behindDoc="0" locked="0" layoutInCell="1" allowOverlap="1" wp14:anchorId="0D734CC9" wp14:editId="09DCF29F">
                <wp:simplePos x="0" y="0"/>
                <wp:positionH relativeFrom="column">
                  <wp:posOffset>0</wp:posOffset>
                </wp:positionH>
                <wp:positionV relativeFrom="paragraph">
                  <wp:posOffset>0</wp:posOffset>
                </wp:positionV>
                <wp:extent cx="1025525" cy="998220"/>
                <wp:effectExtent l="0" t="0" r="22225"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998220"/>
                        </a:xfrm>
                        <a:prstGeom prst="rect">
                          <a:avLst/>
                        </a:prstGeom>
                        <a:solidFill>
                          <a:schemeClr val="accent5">
                            <a:lumMod val="50000"/>
                          </a:schemeClr>
                        </a:solidFill>
                        <a:ln w="9525">
                          <a:solidFill>
                            <a:srgbClr val="000000"/>
                          </a:solidFill>
                          <a:miter lim="800000"/>
                          <a:headEnd/>
                          <a:tailEnd/>
                        </a:ln>
                      </wps:spPr>
                      <wps:txbx>
                        <w:txbxContent>
                          <w:p w14:paraId="0ED8D45F" w14:textId="0865F2DE" w:rsidR="00EE6A85" w:rsidRPr="006E31F5" w:rsidRDefault="00EE6A85" w:rsidP="00EE6A85">
                            <w:pPr>
                              <w:spacing w:after="0" w:line="240" w:lineRule="auto"/>
                              <w:rPr>
                                <w:rFonts w:ascii="Calibri" w:hAnsi="Calibri"/>
                                <w:b/>
                                <w:color w:val="FFFFFF" w:themeColor="background1"/>
                                <w:spacing w:val="-8"/>
                                <w:sz w:val="26"/>
                                <w:lang w:val="vi-VN"/>
                              </w:rPr>
                            </w:pPr>
                            <w:r w:rsidRPr="006E31F5">
                              <w:rPr>
                                <w:rFonts w:ascii="Calibri" w:hAnsi="Calibri"/>
                                <w:b/>
                                <w:color w:val="FFFFFF" w:themeColor="background1"/>
                                <w:spacing w:val="-8"/>
                                <w:sz w:val="26"/>
                                <w:lang w:val="vi-VN"/>
                              </w:rPr>
                              <w:t>Cuộc Điều tra</w:t>
                            </w:r>
                          </w:p>
                          <w:p w14:paraId="355B4D8B" w14:textId="4DA9C457" w:rsidR="00EE6A85" w:rsidRDefault="00EE6A85" w:rsidP="006E31F5">
                            <w:pPr>
                              <w:spacing w:after="0" w:line="240" w:lineRule="auto"/>
                              <w:rPr>
                                <w:rFonts w:ascii="Calibri" w:hAnsi="Calibri"/>
                                <w:b/>
                                <w:color w:val="FFFFFF" w:themeColor="background1"/>
                                <w:sz w:val="26"/>
                              </w:rPr>
                            </w:pPr>
                            <w:r w:rsidRPr="00EE6A85">
                              <w:rPr>
                                <w:rFonts w:ascii="Calibri" w:hAnsi="Calibri"/>
                                <w:b/>
                                <w:color w:val="FFFFFF" w:themeColor="background1"/>
                                <w:sz w:val="26"/>
                              </w:rPr>
                              <w:t>Manston</w:t>
                            </w:r>
                          </w:p>
                          <w:p w14:paraId="494FFE9C" w14:textId="4C7AD295" w:rsidR="006E31F5" w:rsidRPr="00EE6A85" w:rsidRDefault="006E31F5" w:rsidP="006E31F5">
                            <w:pPr>
                              <w:spacing w:after="0" w:line="240" w:lineRule="auto"/>
                              <w:rPr>
                                <w:rFonts w:ascii="Calibri" w:hAnsi="Calibri"/>
                                <w:b/>
                                <w:color w:val="FFFFFF" w:themeColor="background1"/>
                                <w:sz w:val="26"/>
                              </w:rPr>
                            </w:pPr>
                            <w:r>
                              <w:rPr>
                                <w:rFonts w:ascii="Calibri" w:hAnsi="Calibri"/>
                                <w:b/>
                                <w:color w:val="FFFFFF" w:themeColor="background1"/>
                                <w:sz w:val="26"/>
                              </w:rPr>
                              <w:t>Inquiry</w:t>
                            </w:r>
                          </w:p>
                        </w:txbxContent>
                      </wps:txbx>
                      <wps:bodyPr rot="0" vert="horz" wrap="square" lIns="72000" tIns="72000" rIns="72000" bIns="72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D734CC9" id="_x0000_t202" coordsize="21600,21600" o:spt="202" path="m,l,21600r21600,l21600,xe">
                <v:stroke joinstyle="miter"/>
                <v:path gradientshapeok="t" o:connecttype="rect"/>
              </v:shapetype>
              <v:shape id="Text Box 2" o:spid="_x0000_s1026" type="#_x0000_t202" style="position:absolute;margin-left:0;margin-top:0;width:80.75pt;height:7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" fillcolor="#1f4d78 [1608]">
                <v:textbox inset="2mm,2mm,2mm,2mm">
                  <w:txbxContent>
                    <w:p w14:paraId="0ED8D45F" w14:textId="0865F2DE" w:rsidR="00EE6A85" w:rsidRPr="006E31F5" w:rsidRDefault="00EE6A85" w:rsidP="00EE6A85">
                      <w:pPr>
                        <w:spacing w:after="0" w:line="240" w:lineRule="auto"/>
                        <w:rPr>
                          <w:rFonts w:ascii="Calibri" w:hAnsi="Calibri"/>
                          <w:b/>
                          <w:color w:val="FFFFFF" w:themeColor="background1"/>
                          <w:spacing w:val="-8"/>
                          <w:sz w:val="26"/>
                          <w:lang w:val="vi-VN"/>
                        </w:rPr>
                      </w:pPr>
                      <w:r w:rsidRPr="006E31F5">
                        <w:rPr>
                          <w:rFonts w:ascii="Calibri" w:hAnsi="Calibri"/>
                          <w:b/>
                          <w:color w:val="FFFFFF" w:themeColor="background1"/>
                          <w:spacing w:val="-8"/>
                          <w:sz w:val="26"/>
                          <w:lang w:val="vi-VN"/>
                        </w:rPr>
                        <w:t>Cuộc Điều tra</w:t>
                      </w:r>
                    </w:p>
                    <w:p w14:paraId="355B4D8B" w14:textId="4DA9C457" w:rsidR="00EE6A85" w:rsidRDefault="00EE6A85" w:rsidP="006E31F5">
                      <w:pPr>
                        <w:spacing w:after="0" w:line="240" w:lineRule="auto"/>
                        <w:rPr>
                          <w:rFonts w:ascii="Calibri" w:hAnsi="Calibri"/>
                          <w:b/>
                          <w:color w:val="FFFFFF" w:themeColor="background1"/>
                          <w:sz w:val="26"/>
                        </w:rPr>
                      </w:pPr>
                      <w:r w:rsidRPr="00EE6A85">
                        <w:rPr>
                          <w:rFonts w:ascii="Calibri" w:hAnsi="Calibri"/>
                          <w:b/>
                          <w:color w:val="FFFFFF" w:themeColor="background1"/>
                          <w:sz w:val="26"/>
                        </w:rPr>
                        <w:t>Manston</w:t>
                      </w:r>
                    </w:p>
                    <w:p w14:paraId="494FFE9C" w14:textId="4C7AD295" w:rsidR="006E31F5" w:rsidRPr="00EE6A85" w:rsidRDefault="006E31F5" w:rsidP="006E31F5">
                      <w:pPr>
                        <w:spacing w:after="0" w:line="240" w:lineRule="auto"/>
                        <w:rPr>
                          <w:rFonts w:ascii="Calibri" w:hAnsi="Calibri"/>
                          <w:b/>
                          <w:color w:val="FFFFFF" w:themeColor="background1"/>
                          <w:sz w:val="26"/>
                        </w:rPr>
                      </w:pPr>
                      <w:r>
                        <w:rPr>
                          <w:rFonts w:ascii="Calibri" w:hAnsi="Calibri"/>
                          <w:b/>
                          <w:color w:val="FFFFFF" w:themeColor="background1"/>
                          <w:sz w:val="26"/>
                        </w:rPr>
                        <w:t>Inquiry</w:t>
                      </w:r>
                    </w:p>
                  </w:txbxContent>
                </v:textbox>
              </v:shape>
            </w:pict>
          </mc:Fallback>
        </mc:AlternateContent>
      </w:r>
      <w:r w:rsidR="009E7015" w:rsidRPr="00EE6A85">
        <w:rPr>
          <w:rFonts w:ascii="Arial" w:hAnsi="Arial" w:cs="Arial"/>
          <w:noProof/>
          <w:sz w:val="22"/>
          <w:szCs w:val="22"/>
          <w:lang w:val="vi-VN"/>
        </w:rPr>
        <w:drawing>
          <wp:inline distT="0" distB="0" distL="0" distR="0" wp14:anchorId="239ADA4B" wp14:editId="010EFB8F">
            <wp:extent cx="998220" cy="998220"/>
            <wp:effectExtent l="0" t="0" r="0" b="0"/>
            <wp:docPr id="923664334"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64334" name="Picture 1" descr="A blue square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8220" cy="998220"/>
                    </a:xfrm>
                    <a:prstGeom prst="rect">
                      <a:avLst/>
                    </a:prstGeom>
                  </pic:spPr>
                </pic:pic>
              </a:graphicData>
            </a:graphic>
          </wp:inline>
        </w:drawing>
      </w:r>
    </w:p>
    <w:p w14:paraId="6F4D7E9C" w14:textId="6A3D442D" w:rsidR="00FE757D" w:rsidRPr="00EE6A85" w:rsidRDefault="00EE6A85" w:rsidP="00144FF6">
      <w:pPr>
        <w:spacing w:after="200" w:line="360" w:lineRule="auto"/>
        <w:jc w:val="center"/>
        <w:rPr>
          <w:rFonts w:ascii="Arial" w:hAnsi="Arial" w:cs="Arial"/>
          <w:b/>
          <w:bCs/>
          <w:noProof/>
          <w:sz w:val="28"/>
          <w:szCs w:val="28"/>
          <w:lang w:val="vi-VN"/>
        </w:rPr>
      </w:pPr>
      <w:r w:rsidRPr="00EE6A85">
        <w:rPr>
          <w:rFonts w:ascii="Arial" w:hAnsi="Arial" w:cs="Arial"/>
          <w:b/>
          <w:bCs/>
          <w:noProof/>
          <w:sz w:val="28"/>
          <w:szCs w:val="28"/>
          <w:lang w:val="vi-VN"/>
        </w:rPr>
        <w:t>Thủ tục dành cho Người Tham gia</w:t>
      </w:r>
      <w:r w:rsidR="00D01882" w:rsidRPr="00D01882">
        <w:rPr>
          <w:rFonts w:ascii="Arial" w:hAnsi="Arial" w:cs="Arial"/>
          <w:b/>
          <w:bCs/>
          <w:noProof/>
          <w:sz w:val="28"/>
          <w:szCs w:val="28"/>
          <w:lang w:val="vi-VN"/>
        </w:rPr>
        <w:t xml:space="preserve"> Cuộc</w:t>
      </w:r>
      <w:r w:rsidRPr="00EE6A85">
        <w:rPr>
          <w:rFonts w:ascii="Arial" w:hAnsi="Arial" w:cs="Arial"/>
          <w:b/>
          <w:bCs/>
          <w:noProof/>
          <w:sz w:val="28"/>
          <w:szCs w:val="28"/>
          <w:lang w:val="vi-VN"/>
        </w:rPr>
        <w:t xml:space="preserve"> Điều tra và Người Đại diện Pháp lý trong Giai đoạn 2</w:t>
      </w:r>
    </w:p>
    <w:p w14:paraId="06B1484E" w14:textId="66A8425F" w:rsidR="00EE6A85" w:rsidRPr="00EE6A85" w:rsidRDefault="00EE6A85" w:rsidP="00144FF6">
      <w:pPr>
        <w:spacing w:after="200" w:line="360" w:lineRule="auto"/>
        <w:jc w:val="both"/>
        <w:rPr>
          <w:rFonts w:ascii="Arial" w:hAnsi="Arial" w:cs="Arial"/>
          <w:b/>
          <w:bCs/>
          <w:noProof/>
          <w:lang w:val="vi-VN"/>
        </w:rPr>
      </w:pPr>
      <w:r w:rsidRPr="00EE6A85">
        <w:rPr>
          <w:rFonts w:ascii="Arial" w:hAnsi="Arial" w:cs="Arial"/>
          <w:b/>
          <w:bCs/>
          <w:noProof/>
          <w:lang w:val="vi-VN"/>
        </w:rPr>
        <w:t xml:space="preserve">Giới thiệu và mục đích của Thủ tục dành cho Người Tham gia </w:t>
      </w:r>
      <w:r w:rsidR="0064094B" w:rsidRPr="0064094B">
        <w:rPr>
          <w:rFonts w:ascii="Arial" w:hAnsi="Arial" w:cs="Arial"/>
          <w:b/>
          <w:bCs/>
          <w:noProof/>
          <w:lang w:val="vi-VN"/>
        </w:rPr>
        <w:t xml:space="preserve">Cuộc </w:t>
      </w:r>
      <w:r w:rsidRPr="00EE6A85">
        <w:rPr>
          <w:rFonts w:ascii="Arial" w:hAnsi="Arial" w:cs="Arial"/>
          <w:b/>
          <w:bCs/>
          <w:noProof/>
          <w:lang w:val="vi-VN"/>
        </w:rPr>
        <w:t xml:space="preserve">Điều tra và Người đại diện pháp lý trong Giai đoạn 2 này. </w:t>
      </w:r>
    </w:p>
    <w:p w14:paraId="26048A5D" w14:textId="607446E8" w:rsidR="009D451F" w:rsidRPr="00EE6A85" w:rsidRDefault="00EE6A85" w:rsidP="00A1631E">
      <w:pPr>
        <w:pStyle w:val="ListParagraph"/>
        <w:numPr>
          <w:ilvl w:val="0"/>
          <w:numId w:val="2"/>
        </w:numPr>
        <w:spacing w:after="200" w:line="360" w:lineRule="auto"/>
        <w:jc w:val="both"/>
        <w:rPr>
          <w:rFonts w:ascii="Arial" w:hAnsi="Arial" w:cs="Arial"/>
          <w:b/>
          <w:bCs/>
          <w:noProof/>
          <w:lang w:val="vi-VN"/>
        </w:rPr>
      </w:pPr>
      <w:r w:rsidRPr="00EE6A85">
        <w:rPr>
          <w:rFonts w:ascii="Arial" w:hAnsi="Arial" w:cs="Arial"/>
          <w:noProof/>
          <w:lang w:val="vi-VN"/>
        </w:rPr>
        <w:t xml:space="preserve">Thủ tục dành cho Người Tham gia </w:t>
      </w:r>
      <w:r w:rsidR="0064094B" w:rsidRPr="0064094B">
        <w:rPr>
          <w:rFonts w:ascii="Arial" w:hAnsi="Arial" w:cs="Arial"/>
          <w:noProof/>
          <w:lang w:val="vi-VN"/>
        </w:rPr>
        <w:t xml:space="preserve">Cuộc </w:t>
      </w:r>
      <w:r w:rsidRPr="00EE6A85">
        <w:rPr>
          <w:rFonts w:ascii="Arial" w:hAnsi="Arial" w:cs="Arial"/>
          <w:noProof/>
          <w:lang w:val="vi-VN"/>
        </w:rPr>
        <w:t>Điều tra và Người Đại diện Pháp lý trong Giai đoạn 2 này (gọi tắt là ‘Thủ tục’) tuân theo và cần được đọc cùng với tất cả các Thủ tục khác điều chỉnh việc tiến hành Cuộc Điều tra này.</w:t>
      </w:r>
    </w:p>
    <w:p w14:paraId="6F27577E" w14:textId="77777777" w:rsidR="00163E65" w:rsidRPr="00EE6A85" w:rsidRDefault="00163E65" w:rsidP="00163E65">
      <w:pPr>
        <w:pStyle w:val="ListParagraph"/>
        <w:spacing w:after="200" w:line="360" w:lineRule="auto"/>
        <w:jc w:val="both"/>
        <w:rPr>
          <w:rFonts w:ascii="Arial" w:hAnsi="Arial" w:cs="Arial"/>
          <w:b/>
          <w:bCs/>
          <w:noProof/>
          <w:lang w:val="vi-VN"/>
        </w:rPr>
      </w:pPr>
    </w:p>
    <w:p w14:paraId="2220CC97" w14:textId="13C12AC5" w:rsidR="00163E65" w:rsidRPr="00EE6A85" w:rsidRDefault="00EE6A85" w:rsidP="00A1631E">
      <w:pPr>
        <w:pStyle w:val="ListParagraph"/>
        <w:numPr>
          <w:ilvl w:val="0"/>
          <w:numId w:val="2"/>
        </w:numPr>
        <w:spacing w:after="200" w:line="360" w:lineRule="auto"/>
        <w:jc w:val="both"/>
        <w:rPr>
          <w:rFonts w:ascii="Arial" w:hAnsi="Arial" w:cs="Arial"/>
          <w:b/>
          <w:bCs/>
          <w:noProof/>
          <w:lang w:val="vi-VN"/>
        </w:rPr>
      </w:pPr>
      <w:r w:rsidRPr="00EE6A85">
        <w:rPr>
          <w:rFonts w:ascii="Arial" w:hAnsi="Arial" w:cs="Arial"/>
          <w:noProof/>
          <w:lang w:val="vi-VN"/>
        </w:rPr>
        <w:t xml:space="preserve">Thủ tục này nêu rõ cách tiếp cận mà </w:t>
      </w:r>
      <w:r w:rsidR="0064094B" w:rsidRPr="0064094B">
        <w:rPr>
          <w:rFonts w:ascii="Arial" w:hAnsi="Arial" w:cs="Arial"/>
          <w:noProof/>
          <w:lang w:val="vi-VN"/>
        </w:rPr>
        <w:t>Cuộc</w:t>
      </w:r>
      <w:r w:rsidRPr="00EE6A85">
        <w:rPr>
          <w:rFonts w:ascii="Arial" w:hAnsi="Arial" w:cs="Arial"/>
          <w:noProof/>
          <w:lang w:val="vi-VN"/>
        </w:rPr>
        <w:t xml:space="preserve"> Điều tra sẽ áp dụng liên quan đến các nguyên tắc và quy trình làm nền tảng cho việc đăng ký tư cách Người Tham gia </w:t>
      </w:r>
      <w:r w:rsidR="0064094B" w:rsidRPr="0064094B">
        <w:rPr>
          <w:rFonts w:ascii="Arial" w:hAnsi="Arial" w:cs="Arial"/>
          <w:noProof/>
          <w:lang w:val="vi-VN"/>
        </w:rPr>
        <w:t xml:space="preserve">Cuộc </w:t>
      </w:r>
      <w:r w:rsidRPr="00EE6A85">
        <w:rPr>
          <w:rFonts w:ascii="Arial" w:hAnsi="Arial" w:cs="Arial"/>
          <w:noProof/>
          <w:lang w:val="vi-VN"/>
        </w:rPr>
        <w:t>Điều tra, cũng như việc xác định người đại diện pháp lý cho Giai đoạn 2 và các giai đoạn tiếp theo của công việc Điều tra này.</w:t>
      </w:r>
      <w:r w:rsidR="0062268A" w:rsidRPr="00EE6A85">
        <w:rPr>
          <w:rFonts w:ascii="Arial" w:hAnsi="Arial" w:cs="Arial"/>
          <w:noProof/>
          <w:lang w:val="vi-VN"/>
        </w:rPr>
        <w:t xml:space="preserve"> </w:t>
      </w:r>
    </w:p>
    <w:p w14:paraId="4FEB69FE" w14:textId="77777777" w:rsidR="00EB489D" w:rsidRPr="00EE6A85" w:rsidRDefault="00EB489D" w:rsidP="00EB489D">
      <w:pPr>
        <w:pStyle w:val="ListParagraph"/>
        <w:rPr>
          <w:rFonts w:ascii="Arial" w:hAnsi="Arial" w:cs="Arial"/>
          <w:b/>
          <w:bCs/>
          <w:noProof/>
          <w:lang w:val="vi-VN"/>
        </w:rPr>
      </w:pPr>
    </w:p>
    <w:p w14:paraId="7EBDBC3D" w14:textId="27654BDB" w:rsidR="00EB489D" w:rsidRPr="00EE6A85" w:rsidRDefault="00EE6A85" w:rsidP="00A1631E">
      <w:pPr>
        <w:pStyle w:val="ListParagraph"/>
        <w:numPr>
          <w:ilvl w:val="0"/>
          <w:numId w:val="2"/>
        </w:numPr>
        <w:spacing w:after="200" w:line="360" w:lineRule="auto"/>
        <w:jc w:val="both"/>
        <w:rPr>
          <w:rFonts w:ascii="Arial" w:hAnsi="Arial" w:cs="Arial"/>
          <w:b/>
          <w:bCs/>
          <w:noProof/>
          <w:lang w:val="vi-VN"/>
        </w:rPr>
      </w:pPr>
      <w:r w:rsidRPr="00EE6A85">
        <w:rPr>
          <w:rFonts w:ascii="Arial" w:hAnsi="Arial" w:cs="Arial"/>
          <w:noProof/>
          <w:lang w:val="vi-VN"/>
        </w:rPr>
        <w:t xml:space="preserve">Các </w:t>
      </w:r>
      <w:r w:rsidR="00BF7756" w:rsidRPr="00BF7756">
        <w:rPr>
          <w:rFonts w:ascii="Arial" w:hAnsi="Arial" w:cs="Arial"/>
          <w:noProof/>
          <w:lang w:val="vi-VN"/>
        </w:rPr>
        <w:t>quy trình</w:t>
      </w:r>
      <w:r w:rsidRPr="00EE6A85">
        <w:rPr>
          <w:rFonts w:ascii="Arial" w:hAnsi="Arial" w:cs="Arial"/>
          <w:noProof/>
          <w:lang w:val="vi-VN"/>
        </w:rPr>
        <w:t xml:space="preserve"> được nêu trong </w:t>
      </w:r>
      <w:r w:rsidR="00BF7756" w:rsidRPr="00BF7756">
        <w:rPr>
          <w:rFonts w:ascii="Arial" w:hAnsi="Arial" w:cs="Arial"/>
          <w:noProof/>
          <w:lang w:val="vi-VN"/>
        </w:rPr>
        <w:t>Thủ tục</w:t>
      </w:r>
      <w:r w:rsidRPr="00EE6A85">
        <w:rPr>
          <w:rFonts w:ascii="Arial" w:hAnsi="Arial" w:cs="Arial"/>
          <w:noProof/>
          <w:lang w:val="vi-VN"/>
        </w:rPr>
        <w:t xml:space="preserve"> này không nhằm mục đích bao quát mọi tình huống hoặc mọi vấn đề </w:t>
      </w:r>
      <w:r w:rsidR="00BF7756" w:rsidRPr="00BF7756">
        <w:rPr>
          <w:rFonts w:ascii="Arial" w:hAnsi="Arial" w:cs="Arial"/>
          <w:noProof/>
          <w:lang w:val="vi-VN"/>
        </w:rPr>
        <w:t>về quy trình</w:t>
      </w:r>
      <w:r w:rsidRPr="00EE6A85">
        <w:rPr>
          <w:rFonts w:ascii="Arial" w:hAnsi="Arial" w:cs="Arial"/>
          <w:noProof/>
          <w:lang w:val="vi-VN"/>
        </w:rPr>
        <w:t xml:space="preserve"> có thể phát sinh. Do đó, trong những trường hợp ngoại lệ, khi lợi ích của công lý và sự công bằng đòi hỏi, </w:t>
      </w:r>
      <w:r w:rsidR="00BF7756" w:rsidRPr="00BF7756">
        <w:rPr>
          <w:rFonts w:ascii="Arial" w:hAnsi="Arial" w:cs="Arial"/>
          <w:noProof/>
          <w:lang w:val="vi-VN"/>
        </w:rPr>
        <w:t>Cuộc</w:t>
      </w:r>
      <w:r w:rsidRPr="00EE6A85">
        <w:rPr>
          <w:rFonts w:ascii="Arial" w:hAnsi="Arial" w:cs="Arial"/>
          <w:noProof/>
          <w:lang w:val="vi-VN"/>
        </w:rPr>
        <w:t xml:space="preserve"> </w:t>
      </w:r>
      <w:r w:rsidR="00BF7756" w:rsidRPr="00BF7756">
        <w:rPr>
          <w:rFonts w:ascii="Arial" w:hAnsi="Arial" w:cs="Arial"/>
          <w:noProof/>
          <w:lang w:val="vi-VN"/>
        </w:rPr>
        <w:t>Đ</w:t>
      </w:r>
      <w:r w:rsidRPr="00EE6A85">
        <w:rPr>
          <w:rFonts w:ascii="Arial" w:hAnsi="Arial" w:cs="Arial"/>
          <w:noProof/>
          <w:lang w:val="vi-VN"/>
        </w:rPr>
        <w:t xml:space="preserve">iều tra có thể cần phải đi chệch khỏi </w:t>
      </w:r>
      <w:r w:rsidR="00BF7756" w:rsidRPr="00BF7756">
        <w:rPr>
          <w:rFonts w:ascii="Arial" w:hAnsi="Arial" w:cs="Arial"/>
          <w:noProof/>
          <w:lang w:val="vi-VN"/>
        </w:rPr>
        <w:t>Thủ tục</w:t>
      </w:r>
      <w:r w:rsidRPr="00EE6A85">
        <w:rPr>
          <w:rFonts w:ascii="Arial" w:hAnsi="Arial" w:cs="Arial"/>
          <w:noProof/>
          <w:lang w:val="vi-VN"/>
        </w:rPr>
        <w:t xml:space="preserve"> này.</w:t>
      </w:r>
    </w:p>
    <w:p w14:paraId="4B6A6FDA" w14:textId="3D309FC1" w:rsidR="0058728A" w:rsidRPr="00EE6A85" w:rsidRDefault="0064094B" w:rsidP="00EB489D">
      <w:pPr>
        <w:spacing w:after="200" w:line="360" w:lineRule="auto"/>
        <w:jc w:val="both"/>
        <w:rPr>
          <w:rFonts w:ascii="Arial" w:hAnsi="Arial" w:cs="Arial"/>
          <w:b/>
          <w:bCs/>
          <w:noProof/>
          <w:lang w:val="vi-VN"/>
        </w:rPr>
      </w:pPr>
      <w:r w:rsidRPr="00D01882">
        <w:rPr>
          <w:rFonts w:ascii="Arial" w:hAnsi="Arial" w:cs="Arial"/>
          <w:b/>
          <w:bCs/>
          <w:noProof/>
          <w:lang w:val="vi-VN"/>
        </w:rPr>
        <w:t xml:space="preserve">Đơn </w:t>
      </w:r>
      <w:r w:rsidRPr="0064094B">
        <w:rPr>
          <w:rFonts w:ascii="Arial" w:hAnsi="Arial" w:cs="Arial"/>
          <w:b/>
          <w:bCs/>
          <w:noProof/>
          <w:lang w:val="vi-VN"/>
        </w:rPr>
        <w:t xml:space="preserve">đăng ký tư cách Người Tham gia </w:t>
      </w:r>
      <w:r w:rsidRPr="00D01882">
        <w:rPr>
          <w:rFonts w:ascii="Arial" w:hAnsi="Arial" w:cs="Arial"/>
          <w:b/>
          <w:bCs/>
          <w:noProof/>
          <w:lang w:val="vi-VN"/>
        </w:rPr>
        <w:t xml:space="preserve">Cuộc </w:t>
      </w:r>
      <w:r w:rsidRPr="0064094B">
        <w:rPr>
          <w:rFonts w:ascii="Arial" w:hAnsi="Arial" w:cs="Arial"/>
          <w:b/>
          <w:bCs/>
          <w:noProof/>
          <w:lang w:val="vi-VN"/>
        </w:rPr>
        <w:t>Điều tra</w:t>
      </w:r>
    </w:p>
    <w:p w14:paraId="4D51DEB4" w14:textId="5D46EF68" w:rsidR="0058728A" w:rsidRPr="00EE6A85" w:rsidRDefault="00284DF1" w:rsidP="0058728A">
      <w:pPr>
        <w:pStyle w:val="ListParagraph"/>
        <w:numPr>
          <w:ilvl w:val="0"/>
          <w:numId w:val="2"/>
        </w:numPr>
        <w:spacing w:after="200" w:line="360" w:lineRule="auto"/>
        <w:jc w:val="both"/>
        <w:rPr>
          <w:rFonts w:ascii="Arial" w:hAnsi="Arial" w:cs="Arial"/>
          <w:noProof/>
          <w:lang w:val="vi-VN"/>
        </w:rPr>
      </w:pPr>
      <w:r w:rsidRPr="00284DF1">
        <w:rPr>
          <w:rFonts w:ascii="Arial" w:hAnsi="Arial" w:cs="Arial"/>
          <w:noProof/>
          <w:lang w:val="vi-VN"/>
        </w:rPr>
        <w:t xml:space="preserve">Các đoạn từ 5 đến 17 của Thủ tục này nêu rõ định nghĩa về Người Tham gia Cuộc Điều tra và các quy tắc, quy trình của </w:t>
      </w:r>
      <w:r w:rsidR="00283513">
        <w:rPr>
          <w:rFonts w:ascii="Arial" w:hAnsi="Arial" w:cs="Arial"/>
          <w:noProof/>
          <w:lang w:val="vi-VN"/>
        </w:rPr>
        <w:t>Cuộc Điều tra</w:t>
      </w:r>
      <w:r w:rsidRPr="00284DF1">
        <w:rPr>
          <w:rFonts w:ascii="Arial" w:hAnsi="Arial" w:cs="Arial"/>
          <w:noProof/>
          <w:lang w:val="vi-VN"/>
        </w:rPr>
        <w:t xml:space="preserve"> để quản lý các đơn xin được chỉ định là Người Tham gia Cuộc Điều tra.</w:t>
      </w:r>
      <w:r w:rsidR="0058728A" w:rsidRPr="00EE6A85">
        <w:rPr>
          <w:rFonts w:ascii="Arial" w:hAnsi="Arial" w:cs="Arial"/>
          <w:noProof/>
          <w:lang w:val="vi-VN"/>
        </w:rPr>
        <w:t xml:space="preserve"> </w:t>
      </w:r>
    </w:p>
    <w:p w14:paraId="77340B4B" w14:textId="77777777" w:rsidR="005A26AB" w:rsidRPr="00EE6A85" w:rsidRDefault="005A26AB" w:rsidP="005A26AB">
      <w:pPr>
        <w:pStyle w:val="ListParagraph"/>
        <w:spacing w:after="200" w:line="360" w:lineRule="auto"/>
        <w:jc w:val="both"/>
        <w:rPr>
          <w:rFonts w:ascii="Arial" w:hAnsi="Arial" w:cs="Arial"/>
          <w:noProof/>
          <w:lang w:val="vi-VN"/>
        </w:rPr>
      </w:pPr>
    </w:p>
    <w:p w14:paraId="0776F916" w14:textId="19C4FEC4" w:rsidR="00F1569D" w:rsidRPr="00EE6A85" w:rsidRDefault="00C47946" w:rsidP="0058728A">
      <w:pPr>
        <w:pStyle w:val="ListParagraph"/>
        <w:numPr>
          <w:ilvl w:val="0"/>
          <w:numId w:val="2"/>
        </w:numPr>
        <w:spacing w:after="200" w:line="360" w:lineRule="auto"/>
        <w:jc w:val="both"/>
        <w:rPr>
          <w:rFonts w:ascii="Arial" w:hAnsi="Arial" w:cs="Arial"/>
          <w:noProof/>
          <w:lang w:val="vi-VN"/>
        </w:rPr>
      </w:pPr>
      <w:r w:rsidRPr="00C47946">
        <w:rPr>
          <w:rFonts w:ascii="Arial" w:hAnsi="Arial" w:cs="Arial"/>
          <w:noProof/>
          <w:lang w:val="vi-VN"/>
        </w:rPr>
        <w:t>Một Người Tham gia Cuộc Điều tra là một cá nhân, tổ chức hoặc thực thể khác:</w:t>
      </w:r>
    </w:p>
    <w:p w14:paraId="7A3E7CA2" w14:textId="77777777" w:rsidR="00F1569D" w:rsidRPr="00EE6A85" w:rsidRDefault="00F1569D" w:rsidP="00F1569D">
      <w:pPr>
        <w:pStyle w:val="ListParagraph"/>
        <w:rPr>
          <w:rFonts w:ascii="Arial" w:hAnsi="Arial" w:cs="Arial"/>
          <w:noProof/>
          <w:lang w:val="vi-VN"/>
        </w:rPr>
      </w:pPr>
    </w:p>
    <w:p w14:paraId="6B106E63" w14:textId="22411EA2" w:rsidR="00F1569D" w:rsidRPr="00EE6A85" w:rsidRDefault="00C47946" w:rsidP="00F1569D">
      <w:pPr>
        <w:pStyle w:val="ListParagraph"/>
        <w:numPr>
          <w:ilvl w:val="1"/>
          <w:numId w:val="27"/>
        </w:numPr>
        <w:spacing w:after="200" w:line="360" w:lineRule="auto"/>
        <w:jc w:val="both"/>
        <w:rPr>
          <w:rFonts w:ascii="Arial" w:hAnsi="Arial" w:cs="Arial"/>
          <w:noProof/>
          <w:lang w:val="vi-VN"/>
        </w:rPr>
      </w:pPr>
      <w:r w:rsidRPr="00C47946">
        <w:rPr>
          <w:rFonts w:ascii="Arial" w:hAnsi="Arial" w:cs="Arial"/>
          <w:noProof/>
          <w:lang w:val="vi-VN"/>
        </w:rPr>
        <w:t xml:space="preserve">đã hoặc có thể đã đóng vai trò trực tiếp và quan trọng liên quan đến các vấn đề mà </w:t>
      </w:r>
      <w:r w:rsidRPr="00306DA5">
        <w:rPr>
          <w:rFonts w:ascii="Arial" w:hAnsi="Arial" w:cs="Arial"/>
          <w:noProof/>
          <w:lang w:val="vi-VN"/>
        </w:rPr>
        <w:t>Cuộc Điều tra</w:t>
      </w:r>
      <w:r w:rsidRPr="00C47946">
        <w:rPr>
          <w:rFonts w:ascii="Arial" w:hAnsi="Arial" w:cs="Arial"/>
          <w:noProof/>
          <w:lang w:val="vi-VN"/>
        </w:rPr>
        <w:t xml:space="preserve"> </w:t>
      </w:r>
      <w:r w:rsidR="00306DA5" w:rsidRPr="00306DA5">
        <w:rPr>
          <w:rFonts w:ascii="Arial" w:hAnsi="Arial" w:cs="Arial"/>
          <w:noProof/>
          <w:lang w:val="vi-VN"/>
        </w:rPr>
        <w:t xml:space="preserve">này </w:t>
      </w:r>
      <w:r w:rsidRPr="00C47946">
        <w:rPr>
          <w:rFonts w:ascii="Arial" w:hAnsi="Arial" w:cs="Arial"/>
          <w:noProof/>
          <w:lang w:val="vi-VN"/>
        </w:rPr>
        <w:t xml:space="preserve">đang </w:t>
      </w:r>
      <w:r w:rsidRPr="00306DA5">
        <w:rPr>
          <w:rFonts w:ascii="Arial" w:hAnsi="Arial" w:cs="Arial"/>
          <w:noProof/>
          <w:lang w:val="vi-VN"/>
        </w:rPr>
        <w:t xml:space="preserve">tiến hành </w:t>
      </w:r>
      <w:r w:rsidRPr="00C47946">
        <w:rPr>
          <w:rFonts w:ascii="Arial" w:hAnsi="Arial" w:cs="Arial"/>
          <w:noProof/>
          <w:lang w:val="vi-VN"/>
        </w:rPr>
        <w:t>điều tra; và/hoặc</w:t>
      </w:r>
    </w:p>
    <w:p w14:paraId="43083753" w14:textId="77777777" w:rsidR="00F1569D" w:rsidRPr="00EE6A85" w:rsidRDefault="00F1569D" w:rsidP="00F1569D">
      <w:pPr>
        <w:pStyle w:val="ListParagraph"/>
        <w:spacing w:after="200" w:line="360" w:lineRule="auto"/>
        <w:ind w:left="1440"/>
        <w:jc w:val="both"/>
        <w:rPr>
          <w:rFonts w:ascii="Arial" w:hAnsi="Arial" w:cs="Arial"/>
          <w:noProof/>
          <w:lang w:val="vi-VN"/>
        </w:rPr>
      </w:pPr>
    </w:p>
    <w:p w14:paraId="68083DB9" w14:textId="4CA6FC0B" w:rsidR="007407F1" w:rsidRPr="00EE6A85" w:rsidRDefault="00EF4FB1" w:rsidP="00F1569D">
      <w:pPr>
        <w:pStyle w:val="ListParagraph"/>
        <w:numPr>
          <w:ilvl w:val="1"/>
          <w:numId w:val="27"/>
        </w:numPr>
        <w:spacing w:after="200" w:line="360" w:lineRule="auto"/>
        <w:jc w:val="both"/>
        <w:rPr>
          <w:rFonts w:ascii="Arial" w:hAnsi="Arial" w:cs="Arial"/>
          <w:noProof/>
          <w:lang w:val="vi-VN"/>
        </w:rPr>
      </w:pPr>
      <w:r w:rsidRPr="00EF4FB1">
        <w:rPr>
          <w:rFonts w:ascii="Arial" w:hAnsi="Arial" w:cs="Arial"/>
          <w:noProof/>
          <w:lang w:val="vi-VN"/>
        </w:rPr>
        <w:t xml:space="preserve">có mối quan tâm đáng kể đến các vấn đề mà </w:t>
      </w:r>
      <w:r w:rsidR="00306DA5">
        <w:rPr>
          <w:rFonts w:ascii="Arial" w:hAnsi="Arial" w:cs="Arial"/>
          <w:noProof/>
          <w:lang w:val="vi-VN"/>
        </w:rPr>
        <w:t>Cuộc Điều tra này</w:t>
      </w:r>
      <w:r w:rsidRPr="00EF4FB1">
        <w:rPr>
          <w:rFonts w:ascii="Arial" w:hAnsi="Arial" w:cs="Arial"/>
          <w:noProof/>
          <w:lang w:val="vi-VN"/>
        </w:rPr>
        <w:t xml:space="preserve"> đang điều tra; và/hoặc</w:t>
      </w:r>
      <w:r w:rsidR="0058728A" w:rsidRPr="00EE6A85">
        <w:rPr>
          <w:rFonts w:ascii="Arial" w:hAnsi="Arial" w:cs="Arial"/>
          <w:noProof/>
          <w:lang w:val="vi-VN"/>
        </w:rPr>
        <w:t xml:space="preserve"> </w:t>
      </w:r>
    </w:p>
    <w:p w14:paraId="1F34CC75" w14:textId="77777777" w:rsidR="007407F1" w:rsidRPr="00EE6A85" w:rsidRDefault="007407F1" w:rsidP="007407F1">
      <w:pPr>
        <w:pStyle w:val="ListParagraph"/>
        <w:rPr>
          <w:rFonts w:ascii="Arial" w:hAnsi="Arial" w:cs="Arial"/>
          <w:noProof/>
          <w:lang w:val="vi-VN"/>
        </w:rPr>
      </w:pPr>
    </w:p>
    <w:p w14:paraId="29C7A136" w14:textId="6FE4BD68" w:rsidR="0058728A" w:rsidRPr="00EE6A85" w:rsidRDefault="00EF4FB1" w:rsidP="00F1569D">
      <w:pPr>
        <w:pStyle w:val="ListParagraph"/>
        <w:numPr>
          <w:ilvl w:val="1"/>
          <w:numId w:val="27"/>
        </w:numPr>
        <w:spacing w:after="200" w:line="360" w:lineRule="auto"/>
        <w:jc w:val="both"/>
        <w:rPr>
          <w:rFonts w:ascii="Arial" w:hAnsi="Arial" w:cs="Arial"/>
          <w:noProof/>
          <w:lang w:val="vi-VN"/>
        </w:rPr>
      </w:pPr>
      <w:r w:rsidRPr="00EF4FB1">
        <w:rPr>
          <w:rFonts w:ascii="Arial" w:hAnsi="Arial" w:cs="Arial"/>
          <w:noProof/>
          <w:lang w:val="vi-VN"/>
        </w:rPr>
        <w:t xml:space="preserve">có mối quan tâm đến kết quả của </w:t>
      </w:r>
      <w:r w:rsidR="00306DA5" w:rsidRPr="00306DA5">
        <w:rPr>
          <w:rFonts w:ascii="Arial" w:hAnsi="Arial" w:cs="Arial"/>
          <w:noProof/>
          <w:lang w:val="vi-VN"/>
        </w:rPr>
        <w:t>C</w:t>
      </w:r>
      <w:r w:rsidRPr="00EF4FB1">
        <w:rPr>
          <w:rFonts w:ascii="Arial" w:hAnsi="Arial" w:cs="Arial"/>
          <w:noProof/>
          <w:lang w:val="vi-VN"/>
        </w:rPr>
        <w:t xml:space="preserve">uộc </w:t>
      </w:r>
      <w:r w:rsidR="00306DA5" w:rsidRPr="00306DA5">
        <w:rPr>
          <w:rFonts w:ascii="Arial" w:hAnsi="Arial" w:cs="Arial"/>
          <w:noProof/>
          <w:lang w:val="vi-VN"/>
        </w:rPr>
        <w:t>Đ</w:t>
      </w:r>
      <w:r w:rsidRPr="00EF4FB1">
        <w:rPr>
          <w:rFonts w:ascii="Arial" w:hAnsi="Arial" w:cs="Arial"/>
          <w:noProof/>
          <w:lang w:val="vi-VN"/>
        </w:rPr>
        <w:t>iều tra, bao gồm cả việc phải chịu sự chỉ trích rõ ràng hoặc đáng kể trong quá trình điều tra và được Chủ tịch chỉ định như vậy.</w:t>
      </w:r>
    </w:p>
    <w:p w14:paraId="6A805DD2" w14:textId="77777777" w:rsidR="0058728A" w:rsidRPr="00EE6A85" w:rsidRDefault="0058728A" w:rsidP="0058728A">
      <w:pPr>
        <w:pStyle w:val="ListParagraph"/>
        <w:spacing w:after="200" w:line="360" w:lineRule="auto"/>
        <w:rPr>
          <w:rFonts w:ascii="Arial" w:hAnsi="Arial" w:cs="Arial"/>
          <w:noProof/>
          <w:lang w:val="vi-VN"/>
        </w:rPr>
      </w:pPr>
    </w:p>
    <w:p w14:paraId="599C2CE3" w14:textId="104E3A18" w:rsidR="0058728A" w:rsidRPr="00EE6A85" w:rsidRDefault="00306DA5" w:rsidP="0058728A">
      <w:pPr>
        <w:pStyle w:val="ListParagraph"/>
        <w:numPr>
          <w:ilvl w:val="0"/>
          <w:numId w:val="2"/>
        </w:numPr>
        <w:spacing w:after="200" w:line="360" w:lineRule="auto"/>
        <w:jc w:val="both"/>
        <w:rPr>
          <w:rFonts w:ascii="Arial" w:hAnsi="Arial" w:cs="Arial"/>
          <w:noProof/>
          <w:lang w:val="vi-VN"/>
        </w:rPr>
      </w:pPr>
      <w:r w:rsidRPr="00306DA5">
        <w:rPr>
          <w:rFonts w:ascii="Arial" w:hAnsi="Arial" w:cs="Arial"/>
          <w:noProof/>
          <w:lang w:val="vi-VN"/>
        </w:rPr>
        <w:t xml:space="preserve">Một </w:t>
      </w:r>
      <w:r w:rsidR="00EF4FB1" w:rsidRPr="00EF4FB1">
        <w:rPr>
          <w:rFonts w:ascii="Arial" w:hAnsi="Arial" w:cs="Arial"/>
          <w:noProof/>
          <w:lang w:val="vi-VN"/>
        </w:rPr>
        <w:t xml:space="preserve">Người </w:t>
      </w:r>
      <w:r w:rsidRPr="00306DA5">
        <w:rPr>
          <w:rFonts w:ascii="Arial" w:hAnsi="Arial" w:cs="Arial"/>
          <w:noProof/>
          <w:lang w:val="vi-VN"/>
        </w:rPr>
        <w:t>T</w:t>
      </w:r>
      <w:r w:rsidR="00EF4FB1" w:rsidRPr="00EF4FB1">
        <w:rPr>
          <w:rFonts w:ascii="Arial" w:hAnsi="Arial" w:cs="Arial"/>
          <w:noProof/>
          <w:lang w:val="vi-VN"/>
        </w:rPr>
        <w:t xml:space="preserve">ham gia </w:t>
      </w:r>
      <w:r w:rsidRPr="00306DA5">
        <w:rPr>
          <w:rFonts w:ascii="Arial" w:hAnsi="Arial" w:cs="Arial"/>
          <w:noProof/>
          <w:lang w:val="vi-VN"/>
        </w:rPr>
        <w:t>Cuộc Đ</w:t>
      </w:r>
      <w:r w:rsidR="00EF4FB1" w:rsidRPr="00EF4FB1">
        <w:rPr>
          <w:rFonts w:ascii="Arial" w:hAnsi="Arial" w:cs="Arial"/>
          <w:noProof/>
          <w:lang w:val="vi-VN"/>
        </w:rPr>
        <w:t xml:space="preserve">iều tra có thể được hưởng một số quyền nhất định trong </w:t>
      </w:r>
      <w:r w:rsidRPr="00306DA5">
        <w:rPr>
          <w:rFonts w:ascii="Arial" w:hAnsi="Arial" w:cs="Arial"/>
          <w:noProof/>
          <w:lang w:val="vi-VN"/>
        </w:rPr>
        <w:t>C</w:t>
      </w:r>
      <w:r w:rsidR="00EF4FB1" w:rsidRPr="00EF4FB1">
        <w:rPr>
          <w:rFonts w:ascii="Arial" w:hAnsi="Arial" w:cs="Arial"/>
          <w:noProof/>
          <w:lang w:val="vi-VN"/>
        </w:rPr>
        <w:t xml:space="preserve">uộc </w:t>
      </w:r>
      <w:r w:rsidRPr="00306DA5">
        <w:rPr>
          <w:rFonts w:ascii="Arial" w:hAnsi="Arial" w:cs="Arial"/>
          <w:noProof/>
          <w:lang w:val="vi-VN"/>
        </w:rPr>
        <w:t>Đ</w:t>
      </w:r>
      <w:r w:rsidR="00EF4FB1" w:rsidRPr="00EF4FB1">
        <w:rPr>
          <w:rFonts w:ascii="Arial" w:hAnsi="Arial" w:cs="Arial"/>
          <w:noProof/>
          <w:lang w:val="vi-VN"/>
        </w:rPr>
        <w:t>iều tra, tùy thuộc vào việc nhận được các cam kết bảo mật đã ký như được nêu chi tiết trong đoạn 18 bên dưới. Những quyền này bao gồm quyền được</w:t>
      </w:r>
      <w:r w:rsidR="0058728A" w:rsidRPr="00EE6A85">
        <w:rPr>
          <w:rFonts w:ascii="Arial" w:hAnsi="Arial" w:cs="Arial"/>
          <w:noProof/>
          <w:lang w:val="vi-VN"/>
        </w:rPr>
        <w:t>:</w:t>
      </w:r>
    </w:p>
    <w:p w14:paraId="11AA7301" w14:textId="0E7EC20F" w:rsidR="007F6E84" w:rsidRPr="00EE6A85" w:rsidRDefault="007F6E84" w:rsidP="00C02969">
      <w:pPr>
        <w:pStyle w:val="ListParagraph"/>
        <w:spacing w:after="200" w:line="360" w:lineRule="auto"/>
        <w:ind w:left="1440"/>
        <w:jc w:val="both"/>
        <w:rPr>
          <w:rFonts w:ascii="Arial" w:hAnsi="Arial" w:cs="Arial"/>
          <w:noProof/>
          <w:lang w:val="vi-VN"/>
        </w:rPr>
      </w:pPr>
    </w:p>
    <w:p w14:paraId="6B3C3EDE" w14:textId="2F716DBF" w:rsidR="0058728A" w:rsidRPr="00EE6A85" w:rsidRDefault="00306DA5" w:rsidP="00C02969">
      <w:pPr>
        <w:pStyle w:val="ListParagraph"/>
        <w:numPr>
          <w:ilvl w:val="1"/>
          <w:numId w:val="25"/>
        </w:numPr>
        <w:spacing w:after="200" w:line="360" w:lineRule="auto"/>
        <w:jc w:val="both"/>
        <w:rPr>
          <w:rFonts w:ascii="Arial" w:hAnsi="Arial" w:cs="Arial"/>
          <w:noProof/>
          <w:lang w:val="vi-VN"/>
        </w:rPr>
      </w:pPr>
      <w:r w:rsidRPr="00306DA5">
        <w:rPr>
          <w:rFonts w:ascii="Arial" w:hAnsi="Arial" w:cs="Arial"/>
          <w:noProof/>
          <w:lang w:val="vi-VN"/>
        </w:rPr>
        <w:t>n</w:t>
      </w:r>
      <w:r w:rsidR="00EF4FB1" w:rsidRPr="00EF4FB1">
        <w:rPr>
          <w:rFonts w:ascii="Arial" w:hAnsi="Arial" w:cs="Arial"/>
          <w:noProof/>
          <w:lang w:val="vi-VN"/>
        </w:rPr>
        <w:t xml:space="preserve">hận được thông tin về các tài liệu/vật liệu và lời khai của nhân chứng được </w:t>
      </w:r>
      <w:r>
        <w:rPr>
          <w:rFonts w:ascii="Arial" w:hAnsi="Arial" w:cs="Arial"/>
          <w:noProof/>
          <w:lang w:val="vi-VN"/>
        </w:rPr>
        <w:t>Cuộc Điều tra này</w:t>
      </w:r>
      <w:r w:rsidR="00EF4FB1" w:rsidRPr="00EF4FB1">
        <w:rPr>
          <w:rFonts w:ascii="Arial" w:hAnsi="Arial" w:cs="Arial"/>
          <w:noProof/>
          <w:lang w:val="vi-VN"/>
        </w:rPr>
        <w:t xml:space="preserve"> điều tra xác định là có liên quan.</w:t>
      </w:r>
    </w:p>
    <w:p w14:paraId="0144CB4E" w14:textId="77777777" w:rsidR="0058728A" w:rsidRPr="00EE6A85" w:rsidRDefault="0058728A" w:rsidP="00C02969">
      <w:pPr>
        <w:pStyle w:val="ListParagraph"/>
        <w:spacing w:after="200" w:line="360" w:lineRule="auto"/>
        <w:ind w:left="1440"/>
        <w:jc w:val="both"/>
        <w:rPr>
          <w:rFonts w:ascii="Arial" w:hAnsi="Arial" w:cs="Arial"/>
          <w:noProof/>
          <w:lang w:val="vi-VN"/>
        </w:rPr>
      </w:pPr>
    </w:p>
    <w:p w14:paraId="1CC39E2F" w14:textId="71D8AC99" w:rsidR="004D494F" w:rsidRPr="00EE6A85" w:rsidRDefault="00306DA5" w:rsidP="00C02969">
      <w:pPr>
        <w:pStyle w:val="ListParagraph"/>
        <w:numPr>
          <w:ilvl w:val="1"/>
          <w:numId w:val="25"/>
        </w:numPr>
        <w:spacing w:after="200" w:line="360" w:lineRule="auto"/>
        <w:jc w:val="both"/>
        <w:rPr>
          <w:rFonts w:ascii="Arial" w:hAnsi="Arial" w:cs="Arial"/>
          <w:noProof/>
          <w:lang w:val="vi-VN"/>
        </w:rPr>
      </w:pPr>
      <w:r w:rsidRPr="00306DA5">
        <w:rPr>
          <w:rFonts w:ascii="Arial" w:hAnsi="Arial" w:cs="Arial"/>
          <w:noProof/>
          <w:lang w:val="vi-VN"/>
        </w:rPr>
        <w:t>đ</w:t>
      </w:r>
      <w:r w:rsidR="00EF4FB1" w:rsidRPr="00EF4FB1">
        <w:rPr>
          <w:rFonts w:ascii="Arial" w:hAnsi="Arial" w:cs="Arial"/>
          <w:noProof/>
          <w:lang w:val="vi-VN"/>
        </w:rPr>
        <w:t>ưa ra các tuyên bố mở đầu và kết thúc bằng văn bản và bằng lời nói.</w:t>
      </w:r>
    </w:p>
    <w:p w14:paraId="2FB0580C" w14:textId="77777777" w:rsidR="004D494F" w:rsidRPr="00EE6A85" w:rsidRDefault="004D494F" w:rsidP="00C02969">
      <w:pPr>
        <w:pStyle w:val="ListParagraph"/>
        <w:spacing w:after="200" w:line="360" w:lineRule="auto"/>
        <w:rPr>
          <w:rFonts w:ascii="Arial" w:hAnsi="Arial" w:cs="Arial"/>
          <w:noProof/>
          <w:lang w:val="vi-VN"/>
        </w:rPr>
      </w:pPr>
    </w:p>
    <w:p w14:paraId="07FD3142" w14:textId="6BB1B631" w:rsidR="00B87DEC" w:rsidRPr="00EE6A85" w:rsidRDefault="00EF4FB1" w:rsidP="00C02969">
      <w:pPr>
        <w:pStyle w:val="ListParagraph"/>
        <w:numPr>
          <w:ilvl w:val="1"/>
          <w:numId w:val="25"/>
        </w:numPr>
        <w:spacing w:after="200" w:line="360" w:lineRule="auto"/>
        <w:jc w:val="both"/>
        <w:rPr>
          <w:rFonts w:ascii="Arial" w:hAnsi="Arial" w:cs="Arial"/>
          <w:noProof/>
          <w:lang w:val="vi-VN"/>
        </w:rPr>
      </w:pPr>
      <w:r w:rsidRPr="00EF4FB1">
        <w:rPr>
          <w:rFonts w:ascii="Arial" w:hAnsi="Arial" w:cs="Arial"/>
          <w:noProof/>
          <w:lang w:val="vi-VN"/>
        </w:rPr>
        <w:t xml:space="preserve">tham dự các phiên điều trần công khai của </w:t>
      </w:r>
      <w:r w:rsidR="00306DA5">
        <w:rPr>
          <w:rFonts w:ascii="Arial" w:hAnsi="Arial" w:cs="Arial"/>
          <w:noProof/>
          <w:lang w:val="vi-VN"/>
        </w:rPr>
        <w:t>Cuộc Điều tra này</w:t>
      </w:r>
      <w:r w:rsidR="005D67F1" w:rsidRPr="00EE6A85">
        <w:rPr>
          <w:rFonts w:ascii="Arial" w:hAnsi="Arial" w:cs="Arial"/>
          <w:noProof/>
          <w:lang w:val="vi-VN"/>
        </w:rPr>
        <w:t>.</w:t>
      </w:r>
    </w:p>
    <w:p w14:paraId="44DD9D9C" w14:textId="77777777" w:rsidR="005D67F1" w:rsidRPr="00EE6A85" w:rsidRDefault="005D67F1" w:rsidP="00C02969">
      <w:pPr>
        <w:pStyle w:val="ListParagraph"/>
        <w:spacing w:after="200" w:line="360" w:lineRule="auto"/>
        <w:rPr>
          <w:rFonts w:ascii="Arial" w:hAnsi="Arial" w:cs="Arial"/>
          <w:noProof/>
          <w:lang w:val="vi-VN"/>
        </w:rPr>
      </w:pPr>
    </w:p>
    <w:p w14:paraId="33A10F88" w14:textId="39047FA8" w:rsidR="005D67F1" w:rsidRPr="00EE6A85" w:rsidRDefault="00306DA5" w:rsidP="00C02969">
      <w:pPr>
        <w:pStyle w:val="ListParagraph"/>
        <w:numPr>
          <w:ilvl w:val="1"/>
          <w:numId w:val="25"/>
        </w:numPr>
        <w:spacing w:after="200" w:line="360" w:lineRule="auto"/>
        <w:jc w:val="both"/>
        <w:rPr>
          <w:rFonts w:ascii="Arial" w:hAnsi="Arial" w:cs="Arial"/>
          <w:noProof/>
          <w:lang w:val="vi-VN"/>
        </w:rPr>
      </w:pPr>
      <w:r w:rsidRPr="00306DA5">
        <w:rPr>
          <w:rFonts w:ascii="Arial" w:hAnsi="Arial" w:cs="Arial"/>
          <w:noProof/>
          <w:lang w:val="vi-VN"/>
        </w:rPr>
        <w:t>đ</w:t>
      </w:r>
      <w:r w:rsidR="00EF4FB1" w:rsidRPr="00EF4FB1">
        <w:rPr>
          <w:rFonts w:ascii="Arial" w:hAnsi="Arial" w:cs="Arial"/>
          <w:noProof/>
          <w:lang w:val="vi-VN"/>
        </w:rPr>
        <w:t xml:space="preserve">ề xuất các hướng điều tra hoặc câu hỏi cần đặt ra cho các nhân chứng thông qua Luật sư của </w:t>
      </w:r>
      <w:r>
        <w:rPr>
          <w:rFonts w:ascii="Arial" w:hAnsi="Arial" w:cs="Arial"/>
          <w:noProof/>
          <w:lang w:val="vi-VN"/>
        </w:rPr>
        <w:t>Cuộc Điều tra này</w:t>
      </w:r>
      <w:r w:rsidR="00EF4FB1" w:rsidRPr="00EF4FB1">
        <w:rPr>
          <w:rFonts w:ascii="Arial" w:hAnsi="Arial" w:cs="Arial"/>
          <w:noProof/>
          <w:lang w:val="vi-VN"/>
        </w:rPr>
        <w:t xml:space="preserve"> tại các phiên điều trần công khai.</w:t>
      </w:r>
      <w:r w:rsidR="005D67F1" w:rsidRPr="00EE6A85">
        <w:rPr>
          <w:rStyle w:val="FootnoteReference"/>
          <w:rFonts w:ascii="Arial" w:hAnsi="Arial" w:cs="Arial"/>
          <w:noProof/>
          <w:lang w:val="vi-VN"/>
        </w:rPr>
        <w:footnoteReference w:id="1"/>
      </w:r>
    </w:p>
    <w:p w14:paraId="175766C7" w14:textId="77777777" w:rsidR="00B87DEC" w:rsidRPr="00EE6A85" w:rsidRDefault="00B87DEC" w:rsidP="00C02969">
      <w:pPr>
        <w:pStyle w:val="ListParagraph"/>
        <w:spacing w:after="200" w:line="360" w:lineRule="auto"/>
        <w:rPr>
          <w:rFonts w:ascii="Arial" w:hAnsi="Arial" w:cs="Arial"/>
          <w:noProof/>
          <w:lang w:val="vi-VN"/>
        </w:rPr>
      </w:pPr>
    </w:p>
    <w:p w14:paraId="4146D3A1" w14:textId="3D63F50F" w:rsidR="000B0B55" w:rsidRPr="00EE6A85" w:rsidRDefault="00EF4FB1" w:rsidP="00C02969">
      <w:pPr>
        <w:pStyle w:val="ListParagraph"/>
        <w:numPr>
          <w:ilvl w:val="1"/>
          <w:numId w:val="25"/>
        </w:numPr>
        <w:spacing w:after="200" w:line="360" w:lineRule="auto"/>
        <w:jc w:val="both"/>
        <w:rPr>
          <w:rFonts w:ascii="Arial" w:hAnsi="Arial" w:cs="Arial"/>
          <w:noProof/>
          <w:lang w:val="vi-VN"/>
        </w:rPr>
      </w:pPr>
      <w:r w:rsidRPr="00EF4FB1">
        <w:rPr>
          <w:rFonts w:ascii="Arial" w:hAnsi="Arial" w:cs="Arial"/>
          <w:noProof/>
          <w:lang w:val="vi-VN"/>
        </w:rPr>
        <w:t xml:space="preserve">xin đặt câu hỏi cho các nhân chứng trong phiên </w:t>
      </w:r>
      <w:r w:rsidR="00306DA5" w:rsidRPr="00306DA5">
        <w:rPr>
          <w:rFonts w:ascii="Arial" w:hAnsi="Arial" w:cs="Arial"/>
          <w:noProof/>
          <w:lang w:val="vi-VN"/>
        </w:rPr>
        <w:t>điều trần</w:t>
      </w:r>
      <w:r w:rsidR="00211B5C" w:rsidRPr="00EE6A85">
        <w:rPr>
          <w:rFonts w:ascii="Arial" w:hAnsi="Arial" w:cs="Arial"/>
          <w:noProof/>
          <w:lang w:val="vi-VN"/>
        </w:rPr>
        <w:t>.</w:t>
      </w:r>
    </w:p>
    <w:p w14:paraId="55319916" w14:textId="77777777" w:rsidR="000B0B55" w:rsidRPr="00EE6A85" w:rsidRDefault="000B0B55" w:rsidP="00C02969">
      <w:pPr>
        <w:pStyle w:val="ListParagraph"/>
        <w:spacing w:after="200" w:line="360" w:lineRule="auto"/>
        <w:rPr>
          <w:rFonts w:ascii="Arial" w:hAnsi="Arial" w:cs="Arial"/>
          <w:noProof/>
          <w:lang w:val="vi-VN"/>
        </w:rPr>
      </w:pPr>
    </w:p>
    <w:p w14:paraId="39C19C70" w14:textId="3680A6D5" w:rsidR="0058728A" w:rsidRPr="00EE6A85" w:rsidRDefault="00EF4FB1" w:rsidP="00211B5C">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 xml:space="preserve">Điều quan trọng cần lưu ý là </w:t>
      </w:r>
      <w:r w:rsidR="00306DA5">
        <w:rPr>
          <w:rFonts w:ascii="Arial" w:hAnsi="Arial" w:cs="Arial"/>
          <w:noProof/>
          <w:lang w:val="vi-VN"/>
        </w:rPr>
        <w:t>quý vị</w:t>
      </w:r>
      <w:r w:rsidRPr="00EF4FB1">
        <w:rPr>
          <w:rFonts w:ascii="Arial" w:hAnsi="Arial" w:cs="Arial"/>
          <w:noProof/>
          <w:lang w:val="vi-VN"/>
        </w:rPr>
        <w:t xml:space="preserve"> không cần phải là </w:t>
      </w:r>
      <w:r w:rsidR="00306DA5">
        <w:rPr>
          <w:rFonts w:ascii="Arial" w:hAnsi="Arial" w:cs="Arial"/>
          <w:noProof/>
          <w:lang w:val="vi-VN"/>
        </w:rPr>
        <w:t>Người Tham gia Cuộc Điều tra</w:t>
      </w:r>
      <w:r w:rsidRPr="00EF4FB1">
        <w:rPr>
          <w:rFonts w:ascii="Arial" w:hAnsi="Arial" w:cs="Arial"/>
          <w:noProof/>
          <w:lang w:val="vi-VN"/>
        </w:rPr>
        <w:t xml:space="preserve"> để cung cấp tài liệu, thông tin, lời khai nhân chứng hoặc bằng chứng bằng lời nói trong quá trình điều tra.</w:t>
      </w:r>
    </w:p>
    <w:p w14:paraId="539B53EC" w14:textId="77777777" w:rsidR="0058728A" w:rsidRPr="00EE6A85" w:rsidRDefault="0058728A" w:rsidP="0058728A">
      <w:pPr>
        <w:pStyle w:val="ListParagraph"/>
        <w:spacing w:after="200" w:line="360" w:lineRule="auto"/>
        <w:ind w:left="1440"/>
        <w:jc w:val="both"/>
        <w:rPr>
          <w:rFonts w:ascii="Arial" w:hAnsi="Arial" w:cs="Arial"/>
          <w:noProof/>
          <w:lang w:val="vi-VN"/>
        </w:rPr>
      </w:pPr>
    </w:p>
    <w:p w14:paraId="53C890DA" w14:textId="3265E892" w:rsidR="00BE79EC" w:rsidRPr="00EE6A85" w:rsidRDefault="00EF4FB1" w:rsidP="00A74BC3">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 xml:space="preserve">Tất cả những người muốn được công nhận là </w:t>
      </w:r>
      <w:r w:rsidR="00306DA5">
        <w:rPr>
          <w:rFonts w:ascii="Arial" w:hAnsi="Arial" w:cs="Arial"/>
          <w:noProof/>
          <w:lang w:val="vi-VN"/>
        </w:rPr>
        <w:t>Người Tham gia Cuộc Điều tra</w:t>
      </w:r>
      <w:r w:rsidRPr="00EF4FB1">
        <w:rPr>
          <w:rFonts w:ascii="Arial" w:hAnsi="Arial" w:cs="Arial"/>
          <w:noProof/>
          <w:lang w:val="vi-VN"/>
        </w:rPr>
        <w:t xml:space="preserve"> nên đăng ký tư cách </w:t>
      </w:r>
      <w:r w:rsidR="00306DA5">
        <w:rPr>
          <w:rFonts w:ascii="Arial" w:hAnsi="Arial" w:cs="Arial"/>
          <w:noProof/>
          <w:lang w:val="vi-VN"/>
        </w:rPr>
        <w:t>Người Tham gia Cuộc Điều tra</w:t>
      </w:r>
      <w:r w:rsidRPr="00EF4FB1">
        <w:rPr>
          <w:rFonts w:ascii="Arial" w:hAnsi="Arial" w:cs="Arial"/>
          <w:noProof/>
          <w:lang w:val="vi-VN"/>
        </w:rPr>
        <w:t xml:space="preserve"> bằng mẫu đơn này. Đơn đăng ký cũng cần xác nhận rằng họ đồng ý được chỉ định như vậy.</w:t>
      </w:r>
    </w:p>
    <w:p w14:paraId="5467AAA8" w14:textId="77777777" w:rsidR="00BE79EC" w:rsidRPr="00EE6A85" w:rsidRDefault="00BE79EC" w:rsidP="00211B5C">
      <w:pPr>
        <w:pStyle w:val="ListParagraph"/>
        <w:spacing w:after="200" w:line="360" w:lineRule="auto"/>
        <w:jc w:val="both"/>
        <w:rPr>
          <w:rFonts w:ascii="Arial" w:hAnsi="Arial" w:cs="Arial"/>
          <w:noProof/>
          <w:lang w:val="vi-VN"/>
        </w:rPr>
      </w:pPr>
    </w:p>
    <w:p w14:paraId="62600669" w14:textId="5B409651" w:rsidR="00DB7829" w:rsidRPr="00EE6A85" w:rsidRDefault="00EF4FB1" w:rsidP="00A74BC3">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 xml:space="preserve">Tất cả những người đăng ký </w:t>
      </w:r>
      <w:r w:rsidR="00306DA5" w:rsidRPr="00306DA5">
        <w:rPr>
          <w:rFonts w:ascii="Arial" w:hAnsi="Arial" w:cs="Arial"/>
          <w:noProof/>
          <w:lang w:val="vi-VN"/>
        </w:rPr>
        <w:t>tư các là Người T</w:t>
      </w:r>
      <w:r w:rsidRPr="00EF4FB1">
        <w:rPr>
          <w:rFonts w:ascii="Arial" w:hAnsi="Arial" w:cs="Arial"/>
          <w:noProof/>
          <w:lang w:val="vi-VN"/>
        </w:rPr>
        <w:t xml:space="preserve">ham gia </w:t>
      </w:r>
      <w:r w:rsidR="00306DA5">
        <w:rPr>
          <w:rFonts w:ascii="Arial" w:hAnsi="Arial" w:cs="Arial"/>
          <w:noProof/>
          <w:lang w:val="vi-VN"/>
        </w:rPr>
        <w:t>Cuộc Điều tra này</w:t>
      </w:r>
      <w:r w:rsidRPr="00EF4FB1">
        <w:rPr>
          <w:rFonts w:ascii="Arial" w:hAnsi="Arial" w:cs="Arial"/>
          <w:noProof/>
          <w:lang w:val="vi-VN"/>
        </w:rPr>
        <w:t xml:space="preserve"> hiện được mời nộp đơn bằng văn bản cho Luật sư của </w:t>
      </w:r>
      <w:r w:rsidR="00306DA5">
        <w:rPr>
          <w:rFonts w:ascii="Arial" w:hAnsi="Arial" w:cs="Arial"/>
          <w:noProof/>
          <w:lang w:val="vi-VN"/>
        </w:rPr>
        <w:t>Cuộc Điều tra này</w:t>
      </w:r>
      <w:r w:rsidRPr="00EF4FB1">
        <w:rPr>
          <w:rFonts w:ascii="Arial" w:hAnsi="Arial" w:cs="Arial"/>
          <w:noProof/>
          <w:lang w:val="vi-VN"/>
        </w:rPr>
        <w:t xml:space="preserve">, nêu rõ ràng và ngắn gọn lý do xin được chỉ định như vậy. Đơn đăng ký cần được hoàn thành và nộp </w:t>
      </w:r>
      <w:r w:rsidR="00283513" w:rsidRPr="00283513">
        <w:rPr>
          <w:rFonts w:ascii="Arial" w:hAnsi="Arial" w:cs="Arial"/>
          <w:noProof/>
          <w:lang w:val="vi-VN"/>
        </w:rPr>
        <w:t>chậm nhất vào</w:t>
      </w:r>
      <w:r w:rsidRPr="00EF4FB1">
        <w:rPr>
          <w:rFonts w:ascii="Arial" w:hAnsi="Arial" w:cs="Arial"/>
          <w:noProof/>
          <w:lang w:val="vi-VN"/>
        </w:rPr>
        <w:t xml:space="preserve"> ngày 8 tháng 12 năm 2025 bằng mẫu đơn này và gửi đi</w:t>
      </w:r>
      <w:r w:rsidR="00DB7829" w:rsidRPr="00EE6A85">
        <w:rPr>
          <w:rFonts w:ascii="Arial" w:hAnsi="Arial" w:cs="Arial"/>
          <w:noProof/>
          <w:lang w:val="vi-VN"/>
        </w:rPr>
        <w:t>:</w:t>
      </w:r>
    </w:p>
    <w:p w14:paraId="6DD7C7E8" w14:textId="77777777" w:rsidR="00DB7829" w:rsidRPr="00EE6A85" w:rsidRDefault="00DB7829" w:rsidP="00DB7829">
      <w:pPr>
        <w:pStyle w:val="ListParagraph"/>
        <w:spacing w:after="200" w:line="360" w:lineRule="auto"/>
        <w:jc w:val="both"/>
        <w:rPr>
          <w:rFonts w:ascii="Arial" w:hAnsi="Arial" w:cs="Arial"/>
          <w:noProof/>
          <w:lang w:val="vi-VN"/>
        </w:rPr>
      </w:pPr>
    </w:p>
    <w:p w14:paraId="52879E0C" w14:textId="363B2BFD" w:rsidR="00DB7829" w:rsidRPr="00EE6A85" w:rsidRDefault="00306DA5" w:rsidP="00DB7829">
      <w:pPr>
        <w:pStyle w:val="ListParagraph"/>
        <w:numPr>
          <w:ilvl w:val="1"/>
          <w:numId w:val="2"/>
        </w:numPr>
        <w:spacing w:after="200" w:line="360" w:lineRule="auto"/>
        <w:jc w:val="both"/>
        <w:rPr>
          <w:rFonts w:ascii="Arial" w:hAnsi="Arial" w:cs="Arial"/>
          <w:noProof/>
          <w:lang w:val="vi-VN"/>
        </w:rPr>
      </w:pPr>
      <w:r w:rsidRPr="00306DA5">
        <w:rPr>
          <w:rFonts w:ascii="Arial" w:hAnsi="Arial" w:cs="Arial"/>
          <w:noProof/>
          <w:lang w:val="fr-FR"/>
        </w:rPr>
        <w:t>qua</w:t>
      </w:r>
      <w:r w:rsidR="001D0263" w:rsidRPr="00EE6A85">
        <w:rPr>
          <w:rFonts w:ascii="Arial" w:hAnsi="Arial" w:cs="Arial"/>
          <w:noProof/>
          <w:lang w:val="vi-VN"/>
        </w:rPr>
        <w:t xml:space="preserve"> e</w:t>
      </w:r>
      <w:r w:rsidR="00A74BC3" w:rsidRPr="00EE6A85">
        <w:rPr>
          <w:rFonts w:ascii="Arial" w:hAnsi="Arial" w:cs="Arial"/>
          <w:noProof/>
          <w:lang w:val="vi-VN"/>
        </w:rPr>
        <w:t>mail</w:t>
      </w:r>
      <w:r w:rsidR="0058728A" w:rsidRPr="00EE6A85">
        <w:rPr>
          <w:rFonts w:ascii="Arial" w:hAnsi="Arial" w:cs="Arial"/>
          <w:noProof/>
          <w:lang w:val="vi-VN"/>
        </w:rPr>
        <w:t xml:space="preserve">: </w:t>
      </w:r>
      <w:r>
        <w:rPr>
          <w:rFonts w:ascii="Arial" w:hAnsi="Arial" w:cs="Arial"/>
          <w:noProof/>
          <w:lang w:val="fr-FR"/>
        </w:rPr>
        <w:t>đến</w:t>
      </w:r>
      <w:r w:rsidR="00B30108" w:rsidRPr="00EE6A85">
        <w:rPr>
          <w:rFonts w:ascii="Arial" w:hAnsi="Arial" w:cs="Arial"/>
          <w:noProof/>
          <w:lang w:val="vi-VN"/>
        </w:rPr>
        <w:t xml:space="preserve"> </w:t>
      </w:r>
      <w:hyperlink r:id="rId12" w:history="1">
        <w:r w:rsidR="00211B5C" w:rsidRPr="00EE6A85">
          <w:rPr>
            <w:rStyle w:val="Hyperlink"/>
            <w:rFonts w:ascii="Arial" w:hAnsi="Arial" w:cs="Arial"/>
            <w:noProof/>
            <w:lang w:val="vi-VN"/>
          </w:rPr>
          <w:t>Solicitor@Manston.Independent-Inquiry.uk</w:t>
        </w:r>
      </w:hyperlink>
      <w:r w:rsidR="00DB7829" w:rsidRPr="00EE6A85">
        <w:rPr>
          <w:noProof/>
          <w:lang w:val="vi-VN"/>
        </w:rPr>
        <w:t>;</w:t>
      </w:r>
      <w:r w:rsidR="0058728A" w:rsidRPr="00EE6A85">
        <w:rPr>
          <w:rFonts w:ascii="Arial" w:hAnsi="Arial" w:cs="Arial"/>
          <w:noProof/>
          <w:lang w:val="vi-VN"/>
        </w:rPr>
        <w:t xml:space="preserve"> </w:t>
      </w:r>
      <w:r w:rsidRPr="00306DA5">
        <w:rPr>
          <w:rFonts w:ascii="Arial" w:hAnsi="Arial" w:cs="Arial"/>
          <w:noProof/>
          <w:lang w:val="fr-FR"/>
        </w:rPr>
        <w:t>hoặc</w:t>
      </w:r>
      <w:r w:rsidR="0058728A" w:rsidRPr="00EE6A85">
        <w:rPr>
          <w:rFonts w:ascii="Arial" w:hAnsi="Arial" w:cs="Arial"/>
          <w:noProof/>
          <w:lang w:val="vi-VN"/>
        </w:rPr>
        <w:t xml:space="preserve">  </w:t>
      </w:r>
    </w:p>
    <w:p w14:paraId="171BC2E7" w14:textId="77777777" w:rsidR="00DB7829" w:rsidRPr="00EE6A85" w:rsidRDefault="00DB7829" w:rsidP="00DB7829">
      <w:pPr>
        <w:pStyle w:val="ListParagraph"/>
        <w:spacing w:after="200" w:line="360" w:lineRule="auto"/>
        <w:ind w:left="1440"/>
        <w:jc w:val="both"/>
        <w:rPr>
          <w:rFonts w:ascii="Arial" w:hAnsi="Arial" w:cs="Arial"/>
          <w:noProof/>
          <w:lang w:val="vi-VN"/>
        </w:rPr>
      </w:pPr>
    </w:p>
    <w:p w14:paraId="21D7A9B0" w14:textId="11174F9E" w:rsidR="0058728A" w:rsidRPr="00EE6A85" w:rsidRDefault="00306DA5" w:rsidP="00DB7829">
      <w:pPr>
        <w:pStyle w:val="ListParagraph"/>
        <w:numPr>
          <w:ilvl w:val="1"/>
          <w:numId w:val="2"/>
        </w:numPr>
        <w:spacing w:after="200" w:line="360" w:lineRule="auto"/>
        <w:jc w:val="both"/>
        <w:rPr>
          <w:rFonts w:ascii="Arial" w:hAnsi="Arial" w:cs="Arial"/>
          <w:noProof/>
          <w:lang w:val="vi-VN"/>
        </w:rPr>
      </w:pPr>
      <w:r>
        <w:rPr>
          <w:rFonts w:ascii="Arial" w:hAnsi="Arial" w:cs="Arial"/>
          <w:noProof/>
        </w:rPr>
        <w:t>qua bưu điện</w:t>
      </w:r>
      <w:r w:rsidR="0058728A" w:rsidRPr="00EE6A85">
        <w:rPr>
          <w:rFonts w:ascii="Arial" w:hAnsi="Arial" w:cs="Arial"/>
          <w:noProof/>
          <w:lang w:val="vi-VN"/>
        </w:rPr>
        <w:t>:</w:t>
      </w:r>
      <w:r w:rsidR="00B30108" w:rsidRPr="00EE6A85">
        <w:rPr>
          <w:rFonts w:ascii="Arial" w:hAnsi="Arial" w:cs="Arial"/>
          <w:noProof/>
          <w:lang w:val="vi-VN"/>
        </w:rPr>
        <w:t xml:space="preserve"> </w:t>
      </w:r>
      <w:r>
        <w:rPr>
          <w:rFonts w:ascii="Arial" w:hAnsi="Arial" w:cs="Arial"/>
          <w:noProof/>
        </w:rPr>
        <w:t>đến</w:t>
      </w:r>
      <w:r w:rsidR="0058728A" w:rsidRPr="00EE6A85">
        <w:rPr>
          <w:rFonts w:ascii="Arial" w:hAnsi="Arial" w:cs="Arial"/>
          <w:noProof/>
          <w:lang w:val="vi-VN"/>
        </w:rPr>
        <w:t xml:space="preserve"> The Manston Inquiry, 100 Parliament Street, SW1A 2BQ.</w:t>
      </w:r>
    </w:p>
    <w:p w14:paraId="6995848D" w14:textId="77777777" w:rsidR="0058728A" w:rsidRPr="00EE6A85" w:rsidRDefault="0058728A" w:rsidP="0058728A">
      <w:pPr>
        <w:pStyle w:val="ListParagraph"/>
        <w:spacing w:after="200" w:line="360" w:lineRule="auto"/>
        <w:ind w:left="1440"/>
        <w:jc w:val="both"/>
        <w:rPr>
          <w:rFonts w:ascii="Arial" w:hAnsi="Arial" w:cs="Arial"/>
          <w:noProof/>
          <w:lang w:val="vi-VN"/>
        </w:rPr>
      </w:pPr>
    </w:p>
    <w:p w14:paraId="2C8BAC9C" w14:textId="6B3E708D" w:rsidR="00A96B76" w:rsidRPr="00EE6A85" w:rsidRDefault="00EF4FB1">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Các đơn đăng ký cũng cần nêu rõ chi tiết về người đại diện pháp lý dự kiến</w:t>
      </w:r>
      <w:r w:rsidR="00283513" w:rsidRPr="00283513">
        <w:rPr>
          <w:rFonts w:ascii="Arial" w:hAnsi="Arial" w:cs="Arial"/>
          <w:noProof/>
          <w:lang w:val="vi-VN"/>
        </w:rPr>
        <w:t xml:space="preserve"> của họ</w:t>
      </w:r>
      <w:r w:rsidRPr="00EF4FB1">
        <w:rPr>
          <w:rFonts w:ascii="Arial" w:hAnsi="Arial" w:cs="Arial"/>
          <w:noProof/>
          <w:lang w:val="vi-VN"/>
        </w:rPr>
        <w:t xml:space="preserve">, nếu có. Trong thời gian </w:t>
      </w:r>
      <w:r w:rsidR="00283513" w:rsidRPr="00283513">
        <w:rPr>
          <w:rFonts w:ascii="Arial" w:hAnsi="Arial" w:cs="Arial"/>
          <w:noProof/>
          <w:lang w:val="vi-VN"/>
        </w:rPr>
        <w:t xml:space="preserve">sớm </w:t>
      </w:r>
      <w:r w:rsidRPr="00EF4FB1">
        <w:rPr>
          <w:rFonts w:ascii="Arial" w:hAnsi="Arial" w:cs="Arial"/>
          <w:noProof/>
          <w:lang w:val="vi-VN"/>
        </w:rPr>
        <w:t>tới</w:t>
      </w:r>
      <w:r w:rsidR="00283513" w:rsidRPr="00283513">
        <w:rPr>
          <w:rFonts w:ascii="Arial" w:hAnsi="Arial" w:cs="Arial"/>
          <w:noProof/>
          <w:lang w:val="vi-VN"/>
        </w:rPr>
        <w:t xml:space="preserve"> đây</w:t>
      </w:r>
      <w:r w:rsidRPr="00EF4FB1">
        <w:rPr>
          <w:rFonts w:ascii="Arial" w:hAnsi="Arial" w:cs="Arial"/>
          <w:noProof/>
          <w:lang w:val="vi-VN"/>
        </w:rPr>
        <w:t xml:space="preserve">, một </w:t>
      </w:r>
      <w:r w:rsidR="00283513">
        <w:rPr>
          <w:rFonts w:ascii="Arial" w:hAnsi="Arial" w:cs="Arial"/>
          <w:noProof/>
          <w:lang w:val="vi-VN"/>
        </w:rPr>
        <w:t>Thủ tục</w:t>
      </w:r>
      <w:r w:rsidRPr="00EF4FB1">
        <w:rPr>
          <w:rFonts w:ascii="Arial" w:hAnsi="Arial" w:cs="Arial"/>
          <w:noProof/>
          <w:lang w:val="vi-VN"/>
        </w:rPr>
        <w:t xml:space="preserve"> về Chi phí và Tài trợ Giai đoạn 2 sẽ được công bố, trong đó cung cấp chi tiết về nguồn tài trợ dành cho những </w:t>
      </w:r>
      <w:r w:rsidR="00283513">
        <w:rPr>
          <w:rFonts w:ascii="Arial" w:hAnsi="Arial" w:cs="Arial"/>
          <w:noProof/>
          <w:lang w:val="vi-VN"/>
        </w:rPr>
        <w:t>Người Tham gia Cuộc Điều tra</w:t>
      </w:r>
      <w:r w:rsidRPr="00EF4FB1">
        <w:rPr>
          <w:rFonts w:ascii="Arial" w:hAnsi="Arial" w:cs="Arial"/>
          <w:noProof/>
          <w:lang w:val="vi-VN"/>
        </w:rPr>
        <w:t xml:space="preserve"> đủ điều kiện được tài trợ chi phí cho người đại diện pháp lý bằng ngân sách </w:t>
      </w:r>
      <w:r w:rsidR="00283513" w:rsidRPr="00283513">
        <w:rPr>
          <w:rFonts w:ascii="Arial" w:hAnsi="Arial" w:cs="Arial"/>
          <w:noProof/>
          <w:lang w:val="vi-VN"/>
        </w:rPr>
        <w:t>công</w:t>
      </w:r>
      <w:r w:rsidRPr="00EF4FB1">
        <w:rPr>
          <w:rFonts w:ascii="Arial" w:hAnsi="Arial" w:cs="Arial"/>
          <w:noProof/>
          <w:lang w:val="vi-VN"/>
        </w:rPr>
        <w:t>.</w:t>
      </w:r>
    </w:p>
    <w:p w14:paraId="304F48DE" w14:textId="77777777" w:rsidR="00041BF7" w:rsidRPr="00EE6A85" w:rsidRDefault="00041BF7" w:rsidP="00041BF7">
      <w:pPr>
        <w:pStyle w:val="ListParagraph"/>
        <w:spacing w:after="200" w:line="360" w:lineRule="auto"/>
        <w:jc w:val="both"/>
        <w:rPr>
          <w:rFonts w:ascii="Arial" w:hAnsi="Arial" w:cs="Arial"/>
          <w:noProof/>
          <w:lang w:val="vi-VN"/>
        </w:rPr>
      </w:pPr>
    </w:p>
    <w:p w14:paraId="339BB618" w14:textId="3452C747" w:rsidR="00E84E22" w:rsidRPr="00EE6A85" w:rsidRDefault="00EF4FB1" w:rsidP="0058728A">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 xml:space="preserve">Chủ tịch luôn có quyền mời một cá nhân, tổ chức hoặc thực thể trở thành </w:t>
      </w:r>
      <w:r w:rsidR="00306DA5">
        <w:rPr>
          <w:rFonts w:ascii="Arial" w:hAnsi="Arial" w:cs="Arial"/>
          <w:noProof/>
          <w:lang w:val="vi-VN"/>
        </w:rPr>
        <w:t>Người Tham gia Cuộc Điều tra</w:t>
      </w:r>
      <w:r w:rsidRPr="00EF4FB1">
        <w:rPr>
          <w:rFonts w:ascii="Arial" w:hAnsi="Arial" w:cs="Arial"/>
          <w:noProof/>
          <w:lang w:val="vi-VN"/>
        </w:rPr>
        <w:t xml:space="preserve"> khi cần thiết hoặc mong muốn và/hoặc cấp tư cách </w:t>
      </w:r>
      <w:r w:rsidR="00306DA5">
        <w:rPr>
          <w:rFonts w:ascii="Arial" w:hAnsi="Arial" w:cs="Arial"/>
          <w:noProof/>
          <w:lang w:val="vi-VN"/>
        </w:rPr>
        <w:t>Người Tham gia Cuộc Điều tra</w:t>
      </w:r>
      <w:r w:rsidRPr="00EF4FB1">
        <w:rPr>
          <w:rFonts w:ascii="Arial" w:hAnsi="Arial" w:cs="Arial"/>
          <w:noProof/>
          <w:lang w:val="vi-VN"/>
        </w:rPr>
        <w:t xml:space="preserve"> cho một cá nhân, tổ chức hoặc thực thể trong những trường hợp đặc biệt, ngay cả khi không có đơn xin cấp tư cách đó.</w:t>
      </w:r>
      <w:r w:rsidR="00CD7C66" w:rsidRPr="00EE6A85">
        <w:rPr>
          <w:rFonts w:ascii="Arial" w:hAnsi="Arial" w:cs="Arial"/>
          <w:noProof/>
          <w:lang w:val="vi-VN"/>
        </w:rPr>
        <w:t xml:space="preserve"> </w:t>
      </w:r>
    </w:p>
    <w:p w14:paraId="77A57E1F" w14:textId="77777777" w:rsidR="00E84E22" w:rsidRPr="00EE6A85" w:rsidRDefault="00E84E22" w:rsidP="00041BF7">
      <w:pPr>
        <w:pStyle w:val="ListParagraph"/>
        <w:rPr>
          <w:rFonts w:ascii="Arial" w:hAnsi="Arial" w:cs="Arial"/>
          <w:noProof/>
          <w:lang w:val="vi-VN"/>
        </w:rPr>
      </w:pPr>
    </w:p>
    <w:p w14:paraId="73EC9E0E" w14:textId="2062516F" w:rsidR="0058728A" w:rsidRPr="00EE6A85" w:rsidRDefault="00EF4FB1" w:rsidP="0058728A">
      <w:pPr>
        <w:pStyle w:val="ListParagraph"/>
        <w:numPr>
          <w:ilvl w:val="0"/>
          <w:numId w:val="2"/>
        </w:numPr>
        <w:spacing w:after="200" w:line="360" w:lineRule="auto"/>
        <w:jc w:val="both"/>
        <w:rPr>
          <w:rFonts w:ascii="Arial" w:hAnsi="Arial" w:cs="Arial"/>
          <w:noProof/>
          <w:lang w:val="vi-VN"/>
        </w:rPr>
      </w:pPr>
      <w:r w:rsidRPr="00EF4FB1">
        <w:rPr>
          <w:rFonts w:ascii="Arial" w:hAnsi="Arial" w:cs="Arial"/>
          <w:noProof/>
          <w:lang w:val="vi-VN"/>
        </w:rPr>
        <w:t xml:space="preserve">Các đơn xin gia hạn thời gian sẽ được xem xét dựa trên từng trường hợp cụ thể và cần được gửi đến Luật sư phụ trách </w:t>
      </w:r>
      <w:r w:rsidR="00283513" w:rsidRPr="00283513">
        <w:rPr>
          <w:rFonts w:ascii="Arial" w:hAnsi="Arial" w:cs="Arial"/>
          <w:noProof/>
          <w:lang w:val="vi-VN"/>
        </w:rPr>
        <w:t>Cuộc Đ</w:t>
      </w:r>
      <w:r w:rsidRPr="00EF4FB1">
        <w:rPr>
          <w:rFonts w:ascii="Arial" w:hAnsi="Arial" w:cs="Arial"/>
          <w:noProof/>
          <w:lang w:val="vi-VN"/>
        </w:rPr>
        <w:t>iều tra</w:t>
      </w:r>
      <w:r w:rsidR="00283513" w:rsidRPr="00283513">
        <w:rPr>
          <w:rFonts w:ascii="Arial" w:hAnsi="Arial" w:cs="Arial"/>
          <w:noProof/>
          <w:lang w:val="vi-VN"/>
        </w:rPr>
        <w:t xml:space="preserve"> này</w:t>
      </w:r>
      <w:r w:rsidRPr="00EF4FB1">
        <w:rPr>
          <w:rFonts w:ascii="Arial" w:hAnsi="Arial" w:cs="Arial"/>
          <w:noProof/>
          <w:lang w:val="vi-VN"/>
        </w:rPr>
        <w:t xml:space="preserve"> bằng cách sử dụng thông tin liên </w:t>
      </w:r>
      <w:r w:rsidR="00283513" w:rsidRPr="00283513">
        <w:rPr>
          <w:rFonts w:ascii="Arial" w:hAnsi="Arial" w:cs="Arial"/>
          <w:noProof/>
          <w:lang w:val="vi-VN"/>
        </w:rPr>
        <w:t>hệ</w:t>
      </w:r>
      <w:r w:rsidRPr="00EF4FB1">
        <w:rPr>
          <w:rFonts w:ascii="Arial" w:hAnsi="Arial" w:cs="Arial"/>
          <w:noProof/>
          <w:lang w:val="vi-VN"/>
        </w:rPr>
        <w:t xml:space="preserve"> được cung cấp trong đoạn 9.</w:t>
      </w:r>
    </w:p>
    <w:p w14:paraId="5778637D" w14:textId="77777777" w:rsidR="0058728A" w:rsidRPr="00EE6A85" w:rsidRDefault="0058728A" w:rsidP="0058728A">
      <w:pPr>
        <w:pStyle w:val="ListParagraph"/>
        <w:rPr>
          <w:rFonts w:ascii="Arial" w:hAnsi="Arial" w:cs="Arial"/>
          <w:noProof/>
          <w:lang w:val="vi-VN"/>
        </w:rPr>
      </w:pPr>
    </w:p>
    <w:p w14:paraId="408D9B89" w14:textId="18F3B672" w:rsidR="0058728A" w:rsidRPr="00EE6A85" w:rsidRDefault="00283513" w:rsidP="0058728A">
      <w:pPr>
        <w:pStyle w:val="ListParagraph"/>
        <w:numPr>
          <w:ilvl w:val="0"/>
          <w:numId w:val="2"/>
        </w:numPr>
        <w:spacing w:after="200" w:line="360" w:lineRule="auto"/>
        <w:jc w:val="both"/>
        <w:rPr>
          <w:rFonts w:ascii="Arial" w:hAnsi="Arial" w:cs="Arial"/>
          <w:noProof/>
          <w:lang w:val="vi-VN"/>
        </w:rPr>
      </w:pPr>
      <w:r w:rsidRPr="00283513">
        <w:rPr>
          <w:rFonts w:ascii="Arial" w:hAnsi="Arial" w:cs="Arial"/>
          <w:noProof/>
          <w:lang w:val="vi-VN"/>
        </w:rPr>
        <w:t>Người nộp đơn</w:t>
      </w:r>
      <w:r w:rsidR="00EF4FB1" w:rsidRPr="00EF4FB1">
        <w:rPr>
          <w:rFonts w:ascii="Arial" w:hAnsi="Arial" w:cs="Arial"/>
          <w:noProof/>
          <w:lang w:val="vi-VN"/>
        </w:rPr>
        <w:t xml:space="preserve"> cần hỗ trợ trong quá trình nộp đơn có thể liên hệ với </w:t>
      </w:r>
      <w:r w:rsidRPr="00283513">
        <w:rPr>
          <w:rFonts w:ascii="Arial" w:hAnsi="Arial" w:cs="Arial"/>
          <w:noProof/>
          <w:lang w:val="vi-VN"/>
        </w:rPr>
        <w:t>Cuộc Điều tra này</w:t>
      </w:r>
      <w:r w:rsidR="00EF4FB1" w:rsidRPr="00EF4FB1">
        <w:rPr>
          <w:rFonts w:ascii="Arial" w:hAnsi="Arial" w:cs="Arial"/>
          <w:noProof/>
          <w:lang w:val="vi-VN"/>
        </w:rPr>
        <w:t xml:space="preserve"> tại địa chỉ sau:</w:t>
      </w:r>
      <w:r w:rsidR="0058728A" w:rsidRPr="00EE6A85">
        <w:rPr>
          <w:rFonts w:ascii="Arial" w:hAnsi="Arial" w:cs="Arial"/>
          <w:noProof/>
          <w:lang w:val="vi-VN"/>
        </w:rPr>
        <w:t xml:space="preserve"> </w:t>
      </w:r>
      <w:hyperlink r:id="rId13" w:history="1">
        <w:r w:rsidR="0058728A" w:rsidRPr="00EE6A85">
          <w:rPr>
            <w:rStyle w:val="Hyperlink"/>
            <w:rFonts w:ascii="Arial" w:hAnsi="Arial" w:cs="Arial"/>
            <w:noProof/>
            <w:lang w:val="vi-VN"/>
          </w:rPr>
          <w:t>info@manston.independent-inquiry.uk</w:t>
        </w:r>
      </w:hyperlink>
      <w:r w:rsidR="0058728A" w:rsidRPr="00EE6A85">
        <w:rPr>
          <w:rFonts w:ascii="Arial" w:hAnsi="Arial" w:cs="Arial"/>
          <w:noProof/>
          <w:lang w:val="vi-VN"/>
        </w:rPr>
        <w:t>.</w:t>
      </w:r>
    </w:p>
    <w:p w14:paraId="1394AA8B" w14:textId="77777777" w:rsidR="0058728A" w:rsidRPr="00EE6A85" w:rsidRDefault="0058728A" w:rsidP="0058728A">
      <w:pPr>
        <w:pStyle w:val="ListParagraph"/>
        <w:rPr>
          <w:rFonts w:ascii="Arial" w:hAnsi="Arial" w:cs="Arial"/>
          <w:noProof/>
          <w:lang w:val="vi-VN"/>
        </w:rPr>
      </w:pPr>
    </w:p>
    <w:p w14:paraId="495F4CD2" w14:textId="45466C3B" w:rsidR="0058728A" w:rsidRPr="00EE6A85" w:rsidRDefault="007F172B" w:rsidP="0058728A">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Khi xem xét các đơn xin tư cách </w:t>
      </w:r>
      <w:r w:rsidR="00306DA5">
        <w:rPr>
          <w:rFonts w:ascii="Arial" w:hAnsi="Arial" w:cs="Arial"/>
          <w:noProof/>
          <w:lang w:val="vi-VN"/>
        </w:rPr>
        <w:t>Người Tham gia Cuộc Điều tra</w:t>
      </w:r>
      <w:r w:rsidRPr="007F172B">
        <w:rPr>
          <w:rFonts w:ascii="Arial" w:hAnsi="Arial" w:cs="Arial"/>
          <w:noProof/>
          <w:lang w:val="vi-VN"/>
        </w:rPr>
        <w:t xml:space="preserve">, Chủ tịch sẽ xem xét các vấn đề được nêu trong đoạn 5 ở trên cùng với Điều khoản tham chiếu của Cuộc </w:t>
      </w:r>
      <w:r w:rsidR="00283513" w:rsidRPr="00283513">
        <w:rPr>
          <w:rFonts w:ascii="Arial" w:hAnsi="Arial" w:cs="Arial"/>
          <w:noProof/>
          <w:lang w:val="vi-VN"/>
        </w:rPr>
        <w:t>Đ</w:t>
      </w:r>
      <w:r w:rsidRPr="007F172B">
        <w:rPr>
          <w:rFonts w:ascii="Arial" w:hAnsi="Arial" w:cs="Arial"/>
          <w:noProof/>
          <w:lang w:val="vi-VN"/>
        </w:rPr>
        <w:t>iều tra</w:t>
      </w:r>
      <w:r w:rsidR="00283513" w:rsidRPr="00283513">
        <w:rPr>
          <w:rFonts w:ascii="Arial" w:hAnsi="Arial" w:cs="Arial"/>
          <w:noProof/>
          <w:lang w:val="vi-VN"/>
        </w:rPr>
        <w:t xml:space="preserve"> này</w:t>
      </w:r>
      <w:r w:rsidRPr="007F172B">
        <w:rPr>
          <w:rFonts w:ascii="Arial" w:hAnsi="Arial" w:cs="Arial"/>
          <w:noProof/>
          <w:lang w:val="vi-VN"/>
        </w:rPr>
        <w:t xml:space="preserve"> và các vấn đề khác có thể liên quan</w:t>
      </w:r>
      <w:r w:rsidR="00283513" w:rsidRPr="00283513">
        <w:rPr>
          <w:rFonts w:ascii="Arial" w:hAnsi="Arial" w:cs="Arial"/>
          <w:noProof/>
          <w:lang w:val="vi-VN"/>
        </w:rPr>
        <w:t>,</w:t>
      </w:r>
      <w:r w:rsidRPr="007F172B">
        <w:rPr>
          <w:rFonts w:ascii="Arial" w:hAnsi="Arial" w:cs="Arial"/>
          <w:noProof/>
          <w:lang w:val="vi-VN"/>
        </w:rPr>
        <w:t xml:space="preserve"> tùy từng trường hợp cụ thể trong mỗi đơn. Nếu Chủ tịch xét thấy cần thêm thông tin để hỗ trợ việc ra quyết định</w:t>
      </w:r>
      <w:r w:rsidR="00283513" w:rsidRPr="00283513">
        <w:rPr>
          <w:rFonts w:ascii="Arial" w:hAnsi="Arial" w:cs="Arial"/>
          <w:noProof/>
          <w:lang w:val="vi-VN"/>
        </w:rPr>
        <w:t xml:space="preserve"> của mình</w:t>
      </w:r>
      <w:r w:rsidRPr="007F172B">
        <w:rPr>
          <w:rFonts w:ascii="Arial" w:hAnsi="Arial" w:cs="Arial"/>
          <w:noProof/>
          <w:lang w:val="vi-VN"/>
        </w:rPr>
        <w:t xml:space="preserve">, bà </w:t>
      </w:r>
      <w:r w:rsidR="00283513" w:rsidRPr="00283513">
        <w:rPr>
          <w:rFonts w:ascii="Arial" w:hAnsi="Arial" w:cs="Arial"/>
          <w:noProof/>
          <w:lang w:val="vi-VN"/>
        </w:rPr>
        <w:t xml:space="preserve">ấy </w:t>
      </w:r>
      <w:r w:rsidRPr="007F172B">
        <w:rPr>
          <w:rFonts w:ascii="Arial" w:hAnsi="Arial" w:cs="Arial"/>
          <w:noProof/>
          <w:lang w:val="vi-VN"/>
        </w:rPr>
        <w:t xml:space="preserve">sẽ yêu cầu thông tin đó thông qua Luật sư của </w:t>
      </w:r>
      <w:r w:rsidR="00283513">
        <w:rPr>
          <w:rFonts w:ascii="Arial" w:hAnsi="Arial" w:cs="Arial"/>
          <w:noProof/>
          <w:lang w:val="vi-VN"/>
        </w:rPr>
        <w:t>Cuộc Điều tra</w:t>
      </w:r>
      <w:r w:rsidRPr="007F172B">
        <w:rPr>
          <w:rFonts w:ascii="Arial" w:hAnsi="Arial" w:cs="Arial"/>
          <w:noProof/>
          <w:lang w:val="vi-VN"/>
        </w:rPr>
        <w:t>.</w:t>
      </w:r>
    </w:p>
    <w:p w14:paraId="5E5C998F" w14:textId="77777777" w:rsidR="00AF7832" w:rsidRPr="00EE6A85" w:rsidRDefault="00AF7832" w:rsidP="00AF7832">
      <w:pPr>
        <w:pStyle w:val="ListParagraph"/>
        <w:rPr>
          <w:rFonts w:ascii="Arial" w:hAnsi="Arial" w:cs="Arial"/>
          <w:noProof/>
          <w:lang w:val="vi-VN"/>
        </w:rPr>
      </w:pPr>
    </w:p>
    <w:p w14:paraId="7428B69B" w14:textId="2BA9F5EB" w:rsidR="008712C2" w:rsidRPr="00EE6A85" w:rsidRDefault="007F172B" w:rsidP="00714674">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Chủ tịch sẽ cố gắng xem xét tất cả các đơn xin tư cách </w:t>
      </w:r>
      <w:r w:rsidR="00306DA5">
        <w:rPr>
          <w:rFonts w:ascii="Arial" w:hAnsi="Arial" w:cs="Arial"/>
          <w:noProof/>
          <w:lang w:val="vi-VN"/>
        </w:rPr>
        <w:t>Người Tham gia Cuộc Điều tra</w:t>
      </w:r>
      <w:r w:rsidRPr="007F172B">
        <w:rPr>
          <w:rFonts w:ascii="Arial" w:hAnsi="Arial" w:cs="Arial"/>
          <w:noProof/>
          <w:lang w:val="vi-VN"/>
        </w:rPr>
        <w:t xml:space="preserve"> nhanh nhất có thể. Bản sao quyết định của Chủ tịch sẽ được cung cấp cho người nộp đơn có liên quan hoặc người đại diện pháp lý của họ nếu cần thiết.</w:t>
      </w:r>
      <w:r w:rsidR="0058728A" w:rsidRPr="00EE6A85">
        <w:rPr>
          <w:rFonts w:ascii="Arial" w:hAnsi="Arial" w:cs="Arial"/>
          <w:noProof/>
          <w:lang w:val="vi-VN"/>
        </w:rPr>
        <w:t xml:space="preserve"> </w:t>
      </w:r>
    </w:p>
    <w:p w14:paraId="58F25643" w14:textId="77777777" w:rsidR="008712C2" w:rsidRPr="00EE6A85" w:rsidRDefault="008712C2" w:rsidP="00041BF7">
      <w:pPr>
        <w:pStyle w:val="ListParagraph"/>
        <w:rPr>
          <w:rFonts w:ascii="Arial" w:hAnsi="Arial" w:cs="Arial"/>
          <w:noProof/>
          <w:lang w:val="vi-VN"/>
        </w:rPr>
      </w:pPr>
    </w:p>
    <w:p w14:paraId="377D2E39" w14:textId="2CB1D7D5" w:rsidR="0058728A" w:rsidRPr="00EE6A85" w:rsidRDefault="007F172B" w:rsidP="00714674">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Sau khi các đơn đăng ký </w:t>
      </w:r>
      <w:r w:rsidR="00283513" w:rsidRPr="00283513">
        <w:rPr>
          <w:rFonts w:ascii="Arial" w:hAnsi="Arial" w:cs="Arial"/>
          <w:noProof/>
          <w:lang w:val="vi-VN"/>
        </w:rPr>
        <w:t>trở thành Người T</w:t>
      </w:r>
      <w:r w:rsidRPr="007F172B">
        <w:rPr>
          <w:rFonts w:ascii="Arial" w:hAnsi="Arial" w:cs="Arial"/>
          <w:noProof/>
          <w:lang w:val="vi-VN"/>
        </w:rPr>
        <w:t xml:space="preserve">ham gia </w:t>
      </w:r>
      <w:r w:rsidR="00283513" w:rsidRPr="00283513">
        <w:rPr>
          <w:rFonts w:ascii="Arial" w:hAnsi="Arial" w:cs="Arial"/>
          <w:noProof/>
          <w:lang w:val="vi-VN"/>
        </w:rPr>
        <w:t>Cuộc Đ</w:t>
      </w:r>
      <w:r w:rsidRPr="007F172B">
        <w:rPr>
          <w:rFonts w:ascii="Arial" w:hAnsi="Arial" w:cs="Arial"/>
          <w:noProof/>
          <w:lang w:val="vi-VN"/>
        </w:rPr>
        <w:t xml:space="preserve">iều tra được xem xét hoặc được chấp thuận theo </w:t>
      </w:r>
      <w:r w:rsidR="00283513">
        <w:rPr>
          <w:rFonts w:ascii="Arial" w:hAnsi="Arial" w:cs="Arial"/>
          <w:noProof/>
          <w:lang w:val="vi-VN"/>
        </w:rPr>
        <w:t>Thủ tục</w:t>
      </w:r>
      <w:r w:rsidRPr="007F172B">
        <w:rPr>
          <w:rFonts w:ascii="Arial" w:hAnsi="Arial" w:cs="Arial"/>
          <w:noProof/>
          <w:lang w:val="vi-VN"/>
        </w:rPr>
        <w:t xml:space="preserve"> này, cá nhân hoặc tổ chức liên quan sẽ được thêm vào danh sách </w:t>
      </w:r>
      <w:r w:rsidR="00306DA5">
        <w:rPr>
          <w:rFonts w:ascii="Arial" w:hAnsi="Arial" w:cs="Arial"/>
          <w:noProof/>
          <w:lang w:val="vi-VN"/>
        </w:rPr>
        <w:t>Người Tham gia Cuộc Điều tra</w:t>
      </w:r>
      <w:r w:rsidR="00283513" w:rsidRPr="00283513">
        <w:rPr>
          <w:rFonts w:ascii="Arial" w:hAnsi="Arial" w:cs="Arial"/>
          <w:noProof/>
          <w:lang w:val="vi-VN"/>
        </w:rPr>
        <w:t xml:space="preserve"> </w:t>
      </w:r>
      <w:r w:rsidRPr="007F172B">
        <w:rPr>
          <w:rFonts w:ascii="Arial" w:hAnsi="Arial" w:cs="Arial"/>
          <w:noProof/>
          <w:lang w:val="vi-VN"/>
        </w:rPr>
        <w:t>được duy trì trên web</w:t>
      </w:r>
      <w:r w:rsidR="00283513" w:rsidRPr="00283513">
        <w:rPr>
          <w:rFonts w:ascii="Arial" w:hAnsi="Arial" w:cs="Arial"/>
          <w:noProof/>
          <w:lang w:val="vi-VN"/>
        </w:rPr>
        <w:t>site</w:t>
      </w:r>
      <w:r w:rsidRPr="007F172B">
        <w:rPr>
          <w:rFonts w:ascii="Arial" w:hAnsi="Arial" w:cs="Arial"/>
          <w:noProof/>
          <w:lang w:val="vi-VN"/>
        </w:rPr>
        <w:t xml:space="preserve"> của </w:t>
      </w:r>
      <w:r w:rsidR="00283513">
        <w:rPr>
          <w:rFonts w:ascii="Arial" w:hAnsi="Arial" w:cs="Arial"/>
          <w:noProof/>
          <w:lang w:val="vi-VN"/>
        </w:rPr>
        <w:t>Cuộc Điều tra</w:t>
      </w:r>
      <w:r w:rsidR="00283513" w:rsidRPr="00283513">
        <w:rPr>
          <w:rFonts w:ascii="Arial" w:hAnsi="Arial" w:cs="Arial"/>
          <w:noProof/>
          <w:lang w:val="vi-VN"/>
        </w:rPr>
        <w:t xml:space="preserve"> này, tùy thuộc vào việc</w:t>
      </w:r>
      <w:r w:rsidR="00283513" w:rsidRPr="007F172B">
        <w:rPr>
          <w:rFonts w:ascii="Arial" w:hAnsi="Arial" w:cs="Arial"/>
          <w:noProof/>
          <w:lang w:val="vi-VN"/>
        </w:rPr>
        <w:t xml:space="preserve"> ẩn danh theo </w:t>
      </w:r>
      <w:r w:rsidR="00283513" w:rsidRPr="00283513">
        <w:rPr>
          <w:rFonts w:ascii="Arial" w:hAnsi="Arial" w:cs="Arial"/>
          <w:noProof/>
          <w:lang w:val="vi-VN"/>
        </w:rPr>
        <w:t xml:space="preserve">các </w:t>
      </w:r>
      <w:r w:rsidR="00283513">
        <w:rPr>
          <w:rFonts w:ascii="Arial" w:hAnsi="Arial" w:cs="Arial"/>
          <w:noProof/>
          <w:lang w:val="vi-VN"/>
        </w:rPr>
        <w:t>Thủ tục</w:t>
      </w:r>
      <w:r w:rsidR="00283513" w:rsidRPr="007F172B">
        <w:rPr>
          <w:rFonts w:ascii="Arial" w:hAnsi="Arial" w:cs="Arial"/>
          <w:noProof/>
          <w:lang w:val="vi-VN"/>
        </w:rPr>
        <w:t xml:space="preserve"> của </w:t>
      </w:r>
      <w:r w:rsidR="00283513" w:rsidRPr="00283513">
        <w:rPr>
          <w:rFonts w:ascii="Arial" w:hAnsi="Arial" w:cs="Arial"/>
          <w:noProof/>
          <w:lang w:val="vi-VN"/>
        </w:rPr>
        <w:t>C</w:t>
      </w:r>
      <w:r w:rsidR="00283513" w:rsidRPr="007F172B">
        <w:rPr>
          <w:rFonts w:ascii="Arial" w:hAnsi="Arial" w:cs="Arial"/>
          <w:noProof/>
          <w:lang w:val="vi-VN"/>
        </w:rPr>
        <w:t xml:space="preserve">uộc </w:t>
      </w:r>
      <w:r w:rsidR="00283513" w:rsidRPr="00283513">
        <w:rPr>
          <w:rFonts w:ascii="Arial" w:hAnsi="Arial" w:cs="Arial"/>
          <w:noProof/>
          <w:lang w:val="vi-VN"/>
        </w:rPr>
        <w:t>Đ</w:t>
      </w:r>
      <w:r w:rsidR="00283513" w:rsidRPr="007F172B">
        <w:rPr>
          <w:rFonts w:ascii="Arial" w:hAnsi="Arial" w:cs="Arial"/>
          <w:noProof/>
          <w:lang w:val="vi-VN"/>
        </w:rPr>
        <w:t>iều tra.</w:t>
      </w:r>
    </w:p>
    <w:p w14:paraId="5ED97106" w14:textId="77777777" w:rsidR="00CD5D33" w:rsidRPr="00EE6A85" w:rsidRDefault="00CD5D33" w:rsidP="00CD5D33">
      <w:pPr>
        <w:pStyle w:val="ListParagraph"/>
        <w:rPr>
          <w:rFonts w:ascii="Arial" w:hAnsi="Arial" w:cs="Arial"/>
          <w:noProof/>
          <w:lang w:val="vi-VN"/>
        </w:rPr>
      </w:pPr>
    </w:p>
    <w:p w14:paraId="064D4EEC" w14:textId="2D63E0E2" w:rsidR="00CD5D33" w:rsidRPr="00EE6A85" w:rsidRDefault="007F172B" w:rsidP="00714674">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Một cá nhân, tổ chức hoặc thực thể sẽ không còn là </w:t>
      </w:r>
      <w:r w:rsidR="00306DA5">
        <w:rPr>
          <w:rFonts w:ascii="Arial" w:hAnsi="Arial" w:cs="Arial"/>
          <w:noProof/>
          <w:lang w:val="vi-VN"/>
        </w:rPr>
        <w:t>Người Tham gia Cuộc Điều tra</w:t>
      </w:r>
      <w:r w:rsidRPr="007F172B">
        <w:rPr>
          <w:rFonts w:ascii="Arial" w:hAnsi="Arial" w:cs="Arial"/>
          <w:noProof/>
          <w:lang w:val="vi-VN"/>
        </w:rPr>
        <w:t xml:space="preserve"> nữa</w:t>
      </w:r>
      <w:r w:rsidR="00283513" w:rsidRPr="00283513">
        <w:rPr>
          <w:rFonts w:ascii="Arial" w:hAnsi="Arial" w:cs="Arial"/>
          <w:noProof/>
          <w:lang w:val="vi-VN"/>
        </w:rPr>
        <w:t xml:space="preserve"> khi</w:t>
      </w:r>
      <w:r w:rsidR="00D73B12" w:rsidRPr="00EE6A85">
        <w:rPr>
          <w:rFonts w:ascii="Arial" w:hAnsi="Arial" w:cs="Arial"/>
          <w:noProof/>
          <w:lang w:val="vi-VN"/>
        </w:rPr>
        <w:t>:</w:t>
      </w:r>
    </w:p>
    <w:p w14:paraId="164D60CB" w14:textId="77777777" w:rsidR="00D73B12" w:rsidRPr="00EE6A85" w:rsidRDefault="00D73B12" w:rsidP="00D73B12">
      <w:pPr>
        <w:pStyle w:val="ListParagraph"/>
        <w:rPr>
          <w:rFonts w:ascii="Arial" w:hAnsi="Arial" w:cs="Arial"/>
          <w:noProof/>
          <w:lang w:val="vi-VN"/>
        </w:rPr>
      </w:pPr>
    </w:p>
    <w:p w14:paraId="29936318" w14:textId="4A496D71" w:rsidR="00D73B12" w:rsidRPr="00EE6A85" w:rsidRDefault="00283513" w:rsidP="00D73B12">
      <w:pPr>
        <w:pStyle w:val="ListParagraph"/>
        <w:numPr>
          <w:ilvl w:val="1"/>
          <w:numId w:val="2"/>
        </w:numPr>
        <w:spacing w:after="200" w:line="360" w:lineRule="auto"/>
        <w:jc w:val="both"/>
        <w:rPr>
          <w:rFonts w:ascii="Arial" w:hAnsi="Arial" w:cs="Arial"/>
          <w:noProof/>
          <w:lang w:val="vi-VN"/>
        </w:rPr>
      </w:pPr>
      <w:r w:rsidRPr="00283513">
        <w:rPr>
          <w:rFonts w:ascii="Arial" w:hAnsi="Arial" w:cs="Arial"/>
          <w:noProof/>
          <w:lang w:val="vi-VN"/>
        </w:rPr>
        <w:t xml:space="preserve">đến </w:t>
      </w:r>
      <w:r w:rsidR="007F172B" w:rsidRPr="007F172B">
        <w:rPr>
          <w:rFonts w:ascii="Arial" w:hAnsi="Arial" w:cs="Arial"/>
          <w:noProof/>
          <w:lang w:val="vi-VN"/>
        </w:rPr>
        <w:t>ngày do Chủ tịch chỉ định bằng văn bản; hoặc</w:t>
      </w:r>
    </w:p>
    <w:p w14:paraId="51846EF1" w14:textId="77777777" w:rsidR="0018711A" w:rsidRPr="00EE6A85" w:rsidRDefault="0018711A" w:rsidP="0018711A">
      <w:pPr>
        <w:pStyle w:val="ListParagraph"/>
        <w:spacing w:after="200" w:line="360" w:lineRule="auto"/>
        <w:ind w:left="1440"/>
        <w:jc w:val="both"/>
        <w:rPr>
          <w:rFonts w:ascii="Arial" w:hAnsi="Arial" w:cs="Arial"/>
          <w:noProof/>
          <w:lang w:val="vi-VN"/>
        </w:rPr>
      </w:pPr>
    </w:p>
    <w:p w14:paraId="08A87E15" w14:textId="4D899521" w:rsidR="00D73B12" w:rsidRPr="00EE6A85" w:rsidRDefault="007F172B" w:rsidP="00D73B12">
      <w:pPr>
        <w:pStyle w:val="ListParagraph"/>
        <w:numPr>
          <w:ilvl w:val="1"/>
          <w:numId w:val="2"/>
        </w:numPr>
        <w:spacing w:after="200" w:line="360" w:lineRule="auto"/>
        <w:jc w:val="both"/>
        <w:rPr>
          <w:rFonts w:ascii="Arial" w:hAnsi="Arial" w:cs="Arial"/>
          <w:noProof/>
          <w:lang w:val="vi-VN"/>
        </w:rPr>
      </w:pPr>
      <w:r w:rsidRPr="007F172B">
        <w:rPr>
          <w:rFonts w:ascii="Arial" w:hAnsi="Arial" w:cs="Arial"/>
          <w:noProof/>
          <w:lang w:val="vi-VN"/>
        </w:rPr>
        <w:t xml:space="preserve">nếu không thì vào cuối </w:t>
      </w:r>
      <w:r w:rsidR="00283513">
        <w:rPr>
          <w:rFonts w:ascii="Arial" w:hAnsi="Arial" w:cs="Arial"/>
          <w:noProof/>
          <w:lang w:val="vi-VN"/>
        </w:rPr>
        <w:t>Cuộc Điều tra</w:t>
      </w:r>
      <w:r w:rsidR="00D73B12" w:rsidRPr="00EE6A85">
        <w:rPr>
          <w:rFonts w:ascii="Arial" w:hAnsi="Arial" w:cs="Arial"/>
          <w:noProof/>
          <w:lang w:val="vi-VN"/>
        </w:rPr>
        <w:t xml:space="preserve">. </w:t>
      </w:r>
    </w:p>
    <w:p w14:paraId="49D1B24D" w14:textId="442DDEBF" w:rsidR="00810830" w:rsidRPr="00EE6A85" w:rsidRDefault="007F172B" w:rsidP="00810830">
      <w:pPr>
        <w:spacing w:after="200" w:line="360" w:lineRule="auto"/>
        <w:jc w:val="both"/>
        <w:rPr>
          <w:rFonts w:ascii="Arial" w:hAnsi="Arial" w:cs="Arial"/>
          <w:b/>
          <w:bCs/>
          <w:noProof/>
          <w:lang w:val="vi-VN"/>
        </w:rPr>
      </w:pPr>
      <w:r>
        <w:rPr>
          <w:rFonts w:ascii="Arial" w:hAnsi="Arial" w:cs="Arial"/>
          <w:b/>
          <w:bCs/>
          <w:noProof/>
        </w:rPr>
        <w:t>Tính b</w:t>
      </w:r>
      <w:r w:rsidRPr="007F172B">
        <w:rPr>
          <w:rFonts w:ascii="Arial" w:hAnsi="Arial" w:cs="Arial"/>
          <w:b/>
          <w:bCs/>
          <w:noProof/>
          <w:lang w:val="vi-VN"/>
        </w:rPr>
        <w:t>ảo mật</w:t>
      </w:r>
    </w:p>
    <w:p w14:paraId="44962078" w14:textId="6FDEB22D" w:rsidR="00810830" w:rsidRPr="00EE6A85" w:rsidRDefault="007F172B" w:rsidP="00810830">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Như đã nêu trong đoạn 6 của </w:t>
      </w:r>
      <w:r w:rsidR="00283513">
        <w:rPr>
          <w:rFonts w:ascii="Arial" w:hAnsi="Arial" w:cs="Arial"/>
          <w:noProof/>
          <w:lang w:val="vi-VN"/>
        </w:rPr>
        <w:t>Thủ tục</w:t>
      </w:r>
      <w:r w:rsidRPr="007F172B">
        <w:rPr>
          <w:rFonts w:ascii="Arial" w:hAnsi="Arial" w:cs="Arial"/>
          <w:noProof/>
          <w:lang w:val="vi-VN"/>
        </w:rPr>
        <w:t xml:space="preserve"> này, việc được chỉ định là </w:t>
      </w:r>
      <w:r w:rsidR="00306DA5">
        <w:rPr>
          <w:rFonts w:ascii="Arial" w:hAnsi="Arial" w:cs="Arial"/>
          <w:noProof/>
          <w:lang w:val="vi-VN"/>
        </w:rPr>
        <w:t>Người Tham gia Cuộc Điều tra</w:t>
      </w:r>
      <w:r w:rsidRPr="007F172B">
        <w:rPr>
          <w:rFonts w:ascii="Arial" w:hAnsi="Arial" w:cs="Arial"/>
          <w:noProof/>
          <w:lang w:val="vi-VN"/>
        </w:rPr>
        <w:t xml:space="preserve"> cho phép cá nhân hoặc tổ chức tiếp cận một số thông tin được công bố. Vì lý do minh bạch, tin cậy và công bằng, </w:t>
      </w:r>
      <w:r w:rsidR="00306DA5">
        <w:rPr>
          <w:rFonts w:ascii="Arial" w:hAnsi="Arial" w:cs="Arial"/>
          <w:noProof/>
          <w:lang w:val="vi-VN"/>
        </w:rPr>
        <w:t>Người Tham gia Cuộc Điều tra</w:t>
      </w:r>
      <w:r w:rsidRPr="007F172B">
        <w:rPr>
          <w:rFonts w:ascii="Arial" w:hAnsi="Arial" w:cs="Arial"/>
          <w:noProof/>
          <w:lang w:val="vi-VN"/>
        </w:rPr>
        <w:t xml:space="preserve"> và </w:t>
      </w:r>
      <w:r w:rsidR="007929C9" w:rsidRPr="007929C9">
        <w:rPr>
          <w:rFonts w:ascii="Arial" w:hAnsi="Arial" w:cs="Arial"/>
          <w:noProof/>
          <w:lang w:val="vi-VN"/>
        </w:rPr>
        <w:t xml:space="preserve">Người </w:t>
      </w:r>
      <w:r w:rsidRPr="007F172B">
        <w:rPr>
          <w:rFonts w:ascii="Arial" w:hAnsi="Arial" w:cs="Arial"/>
          <w:noProof/>
          <w:lang w:val="vi-VN"/>
        </w:rPr>
        <w:t xml:space="preserve">Đại diện </w:t>
      </w:r>
      <w:r w:rsidR="007929C9" w:rsidRPr="007929C9">
        <w:rPr>
          <w:rFonts w:ascii="Arial" w:hAnsi="Arial" w:cs="Arial"/>
          <w:noProof/>
          <w:lang w:val="vi-VN"/>
        </w:rPr>
        <w:t>P</w:t>
      </w:r>
      <w:r w:rsidRPr="007F172B">
        <w:rPr>
          <w:rFonts w:ascii="Arial" w:hAnsi="Arial" w:cs="Arial"/>
          <w:noProof/>
          <w:lang w:val="vi-VN"/>
        </w:rPr>
        <w:t>háp lý được công nhận của họ do đó phải đồng ý</w:t>
      </w:r>
      <w:r w:rsidR="00283513" w:rsidRPr="00283513">
        <w:rPr>
          <w:rFonts w:ascii="Arial" w:hAnsi="Arial" w:cs="Arial"/>
          <w:noProof/>
          <w:lang w:val="vi-VN"/>
        </w:rPr>
        <w:t xml:space="preserve"> </w:t>
      </w:r>
      <w:r w:rsidRPr="007F172B">
        <w:rPr>
          <w:rFonts w:ascii="Arial" w:hAnsi="Arial" w:cs="Arial"/>
          <w:noProof/>
          <w:lang w:val="vi-VN"/>
        </w:rPr>
        <w:t>sẽ giữ bí mật thông tin có trong các tài liệu đó</w:t>
      </w:r>
      <w:r w:rsidR="00283513" w:rsidRPr="00283513">
        <w:rPr>
          <w:rFonts w:ascii="Arial" w:hAnsi="Arial" w:cs="Arial"/>
          <w:noProof/>
          <w:lang w:val="vi-VN"/>
        </w:rPr>
        <w:t xml:space="preserve">, </w:t>
      </w:r>
      <w:r w:rsidR="00283513" w:rsidRPr="007F172B">
        <w:rPr>
          <w:rFonts w:ascii="Arial" w:hAnsi="Arial" w:cs="Arial"/>
          <w:noProof/>
          <w:lang w:val="vi-VN"/>
        </w:rPr>
        <w:t xml:space="preserve">bằng cách ký vào mẫu cam kết bảo mật của </w:t>
      </w:r>
      <w:r w:rsidR="00283513">
        <w:rPr>
          <w:rFonts w:ascii="Arial" w:hAnsi="Arial" w:cs="Arial"/>
          <w:noProof/>
          <w:lang w:val="vi-VN"/>
        </w:rPr>
        <w:t>Cuộc Điều tra</w:t>
      </w:r>
      <w:r w:rsidR="00283513" w:rsidRPr="00283513">
        <w:rPr>
          <w:rFonts w:ascii="Arial" w:hAnsi="Arial" w:cs="Arial"/>
          <w:noProof/>
          <w:lang w:val="vi-VN"/>
        </w:rPr>
        <w:t>.</w:t>
      </w:r>
    </w:p>
    <w:p w14:paraId="4868C0E9" w14:textId="6DBBA2D8" w:rsidR="0058728A" w:rsidRPr="00EE6A85" w:rsidRDefault="007F172B" w:rsidP="0058728A">
      <w:pPr>
        <w:spacing w:after="200" w:line="360" w:lineRule="auto"/>
        <w:jc w:val="both"/>
        <w:rPr>
          <w:rFonts w:ascii="Arial" w:hAnsi="Arial" w:cs="Arial"/>
          <w:b/>
          <w:bCs/>
          <w:noProof/>
          <w:lang w:val="vi-VN"/>
        </w:rPr>
      </w:pPr>
      <w:r w:rsidRPr="007F172B">
        <w:rPr>
          <w:rFonts w:ascii="Arial" w:hAnsi="Arial" w:cs="Arial"/>
          <w:b/>
          <w:bCs/>
          <w:noProof/>
          <w:lang w:val="vi-VN"/>
        </w:rPr>
        <w:t xml:space="preserve">Chỉ định </w:t>
      </w:r>
      <w:r w:rsidR="00580112" w:rsidRPr="00580112">
        <w:rPr>
          <w:rFonts w:ascii="Arial" w:hAnsi="Arial" w:cs="Arial"/>
          <w:b/>
          <w:bCs/>
          <w:noProof/>
          <w:lang w:val="vi-VN"/>
        </w:rPr>
        <w:t>N</w:t>
      </w:r>
      <w:r w:rsidRPr="007F172B">
        <w:rPr>
          <w:rFonts w:ascii="Arial" w:hAnsi="Arial" w:cs="Arial"/>
          <w:b/>
          <w:bCs/>
          <w:noProof/>
          <w:lang w:val="vi-VN"/>
        </w:rPr>
        <w:t xml:space="preserve">gười </w:t>
      </w:r>
      <w:r w:rsidR="00580112" w:rsidRPr="00580112">
        <w:rPr>
          <w:rFonts w:ascii="Arial" w:hAnsi="Arial" w:cs="Arial"/>
          <w:b/>
          <w:bCs/>
          <w:noProof/>
          <w:lang w:val="vi-VN"/>
        </w:rPr>
        <w:t>Đ</w:t>
      </w:r>
      <w:r w:rsidRPr="007F172B">
        <w:rPr>
          <w:rFonts w:ascii="Arial" w:hAnsi="Arial" w:cs="Arial"/>
          <w:b/>
          <w:bCs/>
          <w:noProof/>
          <w:lang w:val="vi-VN"/>
        </w:rPr>
        <w:t xml:space="preserve">ại diện </w:t>
      </w:r>
      <w:r w:rsidR="00580112" w:rsidRPr="007929C9">
        <w:rPr>
          <w:rFonts w:ascii="Arial" w:hAnsi="Arial" w:cs="Arial"/>
          <w:b/>
          <w:bCs/>
          <w:noProof/>
          <w:lang w:val="vi-VN"/>
        </w:rPr>
        <w:t>P</w:t>
      </w:r>
      <w:r w:rsidRPr="007F172B">
        <w:rPr>
          <w:rFonts w:ascii="Arial" w:hAnsi="Arial" w:cs="Arial"/>
          <w:b/>
          <w:bCs/>
          <w:noProof/>
          <w:lang w:val="vi-VN"/>
        </w:rPr>
        <w:t>háp lý được công nhận</w:t>
      </w:r>
    </w:p>
    <w:p w14:paraId="2578E037" w14:textId="2DADA176" w:rsidR="00F61F9C" w:rsidRPr="00EE6A85" w:rsidRDefault="007F172B" w:rsidP="003167CB">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Việc chỉ định </w:t>
      </w:r>
      <w:r w:rsidR="00F714BD">
        <w:rPr>
          <w:rFonts w:ascii="Arial" w:hAnsi="Arial" w:cs="Arial"/>
          <w:noProof/>
          <w:lang w:val="vi-VN"/>
        </w:rPr>
        <w:t>Người Đại diện Pháp lý được công nhận</w:t>
      </w:r>
      <w:r w:rsidRPr="007F172B">
        <w:rPr>
          <w:rFonts w:ascii="Arial" w:hAnsi="Arial" w:cs="Arial"/>
          <w:noProof/>
          <w:lang w:val="vi-VN"/>
        </w:rPr>
        <w:t xml:space="preserve"> của </w:t>
      </w:r>
      <w:r w:rsidR="00306DA5">
        <w:rPr>
          <w:rFonts w:ascii="Arial" w:hAnsi="Arial" w:cs="Arial"/>
          <w:noProof/>
          <w:lang w:val="vi-VN"/>
        </w:rPr>
        <w:t>Người Tham gia Cuộc Điều tra</w:t>
      </w:r>
      <w:r w:rsidRPr="007F172B">
        <w:rPr>
          <w:rFonts w:ascii="Arial" w:hAnsi="Arial" w:cs="Arial"/>
          <w:noProof/>
          <w:lang w:val="vi-VN"/>
        </w:rPr>
        <w:t xml:space="preserve"> là hoàn toàn riêng biệt với quyết định chỉ định một cá nhân hoặc tổ chức làm </w:t>
      </w:r>
      <w:r w:rsidR="00306DA5">
        <w:rPr>
          <w:rFonts w:ascii="Arial" w:hAnsi="Arial" w:cs="Arial"/>
          <w:noProof/>
          <w:lang w:val="vi-VN"/>
        </w:rPr>
        <w:t>Người Tham gia Cuộc Điều tra</w:t>
      </w:r>
      <w:r w:rsidRPr="007F172B">
        <w:rPr>
          <w:rFonts w:ascii="Arial" w:hAnsi="Arial" w:cs="Arial"/>
          <w:noProof/>
          <w:lang w:val="vi-VN"/>
        </w:rPr>
        <w:t>.</w:t>
      </w:r>
    </w:p>
    <w:p w14:paraId="58E42EDC" w14:textId="77777777" w:rsidR="00F61F9C" w:rsidRPr="00EE6A85" w:rsidRDefault="00F61F9C" w:rsidP="00F61F9C">
      <w:pPr>
        <w:pStyle w:val="ListParagraph"/>
        <w:spacing w:after="200" w:line="360" w:lineRule="auto"/>
        <w:jc w:val="both"/>
        <w:rPr>
          <w:rFonts w:ascii="Arial" w:hAnsi="Arial" w:cs="Arial"/>
          <w:noProof/>
          <w:lang w:val="vi-VN"/>
        </w:rPr>
      </w:pPr>
    </w:p>
    <w:p w14:paraId="75BD7E56" w14:textId="3838FAD0" w:rsidR="0058728A" w:rsidRPr="00EE6A85" w:rsidRDefault="007F172B" w:rsidP="003167CB">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Trong quá trình thực hiện các Điều khoản Tham chiếu, </w:t>
      </w:r>
      <w:r w:rsidR="00306DA5">
        <w:rPr>
          <w:rFonts w:ascii="Arial" w:hAnsi="Arial" w:cs="Arial"/>
          <w:noProof/>
          <w:lang w:val="vi-VN"/>
        </w:rPr>
        <w:t>Cuộc Điều tra này</w:t>
      </w:r>
      <w:r w:rsidRPr="007F172B">
        <w:rPr>
          <w:rFonts w:ascii="Arial" w:hAnsi="Arial" w:cs="Arial"/>
          <w:noProof/>
          <w:lang w:val="vi-VN"/>
        </w:rPr>
        <w:t xml:space="preserve"> lưu tâm đến việc tránh các chi phí không cần thiết và không tương xứng, bao gồm cả chi phí liên quan đến đại diện pháp lý. Trường hợp các Bên tham gia </w:t>
      </w:r>
      <w:r w:rsidR="00170291" w:rsidRPr="00170291">
        <w:rPr>
          <w:rFonts w:ascii="Arial" w:hAnsi="Arial" w:cs="Arial"/>
          <w:noProof/>
          <w:lang w:val="vi-VN"/>
        </w:rPr>
        <w:t xml:space="preserve">Cuộc </w:t>
      </w:r>
      <w:r w:rsidRPr="007F172B">
        <w:rPr>
          <w:rFonts w:ascii="Arial" w:hAnsi="Arial" w:cs="Arial"/>
          <w:noProof/>
          <w:lang w:val="vi-VN"/>
        </w:rPr>
        <w:t xml:space="preserve">Điều tra nêu trong đơn đăng ký </w:t>
      </w:r>
      <w:r w:rsidR="00B17CDD" w:rsidRPr="00B17CDD">
        <w:rPr>
          <w:rFonts w:ascii="Arial" w:hAnsi="Arial" w:cs="Arial"/>
          <w:noProof/>
          <w:lang w:val="vi-VN"/>
        </w:rPr>
        <w:t>tư các Người T</w:t>
      </w:r>
      <w:r w:rsidRPr="007F172B">
        <w:rPr>
          <w:rFonts w:ascii="Arial" w:hAnsi="Arial" w:cs="Arial"/>
          <w:noProof/>
          <w:lang w:val="vi-VN"/>
        </w:rPr>
        <w:t xml:space="preserve">ham gia </w:t>
      </w:r>
      <w:r w:rsidR="00B17CDD" w:rsidRPr="00B17CDD">
        <w:rPr>
          <w:rFonts w:ascii="Arial" w:hAnsi="Arial" w:cs="Arial"/>
          <w:noProof/>
          <w:lang w:val="vi-VN"/>
        </w:rPr>
        <w:t xml:space="preserve">Cuộc </w:t>
      </w:r>
      <w:r w:rsidRPr="007F172B">
        <w:rPr>
          <w:rFonts w:ascii="Arial" w:hAnsi="Arial" w:cs="Arial"/>
          <w:noProof/>
          <w:lang w:val="vi-VN"/>
        </w:rPr>
        <w:t xml:space="preserve">Điều tra rằng họ đã chỉ định người đại diện pháp lý thay mặt mình, Chủ tịch sẽ quyết định có chính thức chỉ định những người đại diện pháp lý đó là </w:t>
      </w:r>
      <w:r w:rsidR="00F714BD">
        <w:rPr>
          <w:rFonts w:ascii="Arial" w:hAnsi="Arial" w:cs="Arial"/>
          <w:noProof/>
          <w:lang w:val="vi-VN"/>
        </w:rPr>
        <w:t>Người Đại diện Pháp lý được công nhận</w:t>
      </w:r>
      <w:r w:rsidRPr="007F172B">
        <w:rPr>
          <w:rFonts w:ascii="Arial" w:hAnsi="Arial" w:cs="Arial"/>
          <w:noProof/>
          <w:lang w:val="vi-VN"/>
        </w:rPr>
        <w:t xml:space="preserve"> cho </w:t>
      </w:r>
      <w:r w:rsidR="00B17CDD" w:rsidRPr="00B17CDD">
        <w:rPr>
          <w:rFonts w:ascii="Arial" w:hAnsi="Arial" w:cs="Arial"/>
          <w:noProof/>
          <w:lang w:val="vi-VN"/>
        </w:rPr>
        <w:t>Người T</w:t>
      </w:r>
      <w:r w:rsidRPr="007F172B">
        <w:rPr>
          <w:rFonts w:ascii="Arial" w:hAnsi="Arial" w:cs="Arial"/>
          <w:noProof/>
          <w:lang w:val="vi-VN"/>
        </w:rPr>
        <w:t xml:space="preserve">ham gia </w:t>
      </w:r>
      <w:r w:rsidR="00B17CDD" w:rsidRPr="00B17CDD">
        <w:rPr>
          <w:rFonts w:ascii="Arial" w:hAnsi="Arial" w:cs="Arial"/>
          <w:noProof/>
          <w:lang w:val="vi-VN"/>
        </w:rPr>
        <w:t xml:space="preserve">Cuộc </w:t>
      </w:r>
      <w:r w:rsidRPr="007F172B">
        <w:rPr>
          <w:rFonts w:ascii="Arial" w:hAnsi="Arial" w:cs="Arial"/>
          <w:noProof/>
          <w:lang w:val="vi-VN"/>
        </w:rPr>
        <w:t xml:space="preserve">Điều tra đó cho mục đích của </w:t>
      </w:r>
      <w:r w:rsidR="00B17CDD">
        <w:rPr>
          <w:rFonts w:ascii="Arial" w:hAnsi="Arial" w:cs="Arial"/>
          <w:noProof/>
          <w:lang w:val="vi-VN"/>
        </w:rPr>
        <w:t>Cuộc Điều tra</w:t>
      </w:r>
      <w:r w:rsidRPr="007F172B">
        <w:rPr>
          <w:rFonts w:ascii="Arial" w:hAnsi="Arial" w:cs="Arial"/>
          <w:noProof/>
          <w:lang w:val="vi-VN"/>
        </w:rPr>
        <w:t xml:space="preserve"> này hay không.</w:t>
      </w:r>
    </w:p>
    <w:p w14:paraId="747CB853" w14:textId="77777777" w:rsidR="00BA6D77" w:rsidRPr="00EE6A85" w:rsidRDefault="00BA6D77" w:rsidP="00BA6D77">
      <w:pPr>
        <w:pStyle w:val="ListParagraph"/>
        <w:spacing w:after="200" w:line="360" w:lineRule="auto"/>
        <w:jc w:val="both"/>
        <w:rPr>
          <w:rFonts w:ascii="Arial" w:hAnsi="Arial" w:cs="Arial"/>
          <w:noProof/>
          <w:lang w:val="vi-VN"/>
        </w:rPr>
      </w:pPr>
    </w:p>
    <w:p w14:paraId="0A87DDDC" w14:textId="76DADFDE" w:rsidR="00E9381F" w:rsidRPr="00EE6A85" w:rsidRDefault="007F172B" w:rsidP="003167CB">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Quyết định của Chủ tịch về việc chỉ định </w:t>
      </w:r>
      <w:r w:rsidR="00B878B8" w:rsidRPr="00B878B8">
        <w:rPr>
          <w:rFonts w:ascii="Arial" w:hAnsi="Arial" w:cs="Arial"/>
          <w:noProof/>
          <w:lang w:val="vi-VN"/>
        </w:rPr>
        <w:t xml:space="preserve">Người </w:t>
      </w:r>
      <w:r w:rsidRPr="007F172B">
        <w:rPr>
          <w:rFonts w:ascii="Arial" w:hAnsi="Arial" w:cs="Arial"/>
          <w:noProof/>
          <w:lang w:val="vi-VN"/>
        </w:rPr>
        <w:t xml:space="preserve">Đại diện Pháp lý được công nhận có thể xem xét liệu các đại diện pháp lý đó có được </w:t>
      </w:r>
      <w:r w:rsidR="00283513">
        <w:rPr>
          <w:rFonts w:ascii="Arial" w:hAnsi="Arial" w:cs="Arial"/>
          <w:noProof/>
          <w:lang w:val="vi-VN"/>
        </w:rPr>
        <w:t>Người Tham gia Cuộc Điều tra</w:t>
      </w:r>
      <w:r w:rsidRPr="007F172B">
        <w:rPr>
          <w:rFonts w:ascii="Arial" w:hAnsi="Arial" w:cs="Arial"/>
          <w:noProof/>
          <w:lang w:val="vi-VN"/>
        </w:rPr>
        <w:t xml:space="preserve"> hướng dẫn hỗ trợ chuẩn bị bản khai nhân chứng hoặc bằng chứng nhân chứng khác theo Quy trình Bằng chứng Nhân chứng Giai đoạn 1 của Điều tra dành cho Cá nhân bị giam giữ hoặc </w:t>
      </w:r>
      <w:r w:rsidR="00B878B8" w:rsidRPr="00B878B8">
        <w:rPr>
          <w:rFonts w:ascii="Arial" w:hAnsi="Arial" w:cs="Arial"/>
          <w:noProof/>
          <w:lang w:val="vi-VN"/>
        </w:rPr>
        <w:t>Thủ tục</w:t>
      </w:r>
      <w:r w:rsidRPr="007F172B">
        <w:rPr>
          <w:rFonts w:ascii="Arial" w:hAnsi="Arial" w:cs="Arial"/>
          <w:noProof/>
          <w:lang w:val="vi-VN"/>
        </w:rPr>
        <w:t xml:space="preserve"> Bản khai Nhân chứng Giai đoạn 1, tùy thuộc vào trường hợp cụ thể hay không. Những hướng dẫn trước đó sẽ là yếu tố liên quan nhưng không phải là yếu tố quyết định trong quyết định chỉ định của Chủ tịch.</w:t>
      </w:r>
    </w:p>
    <w:p w14:paraId="01A4A554" w14:textId="77777777" w:rsidR="0058728A" w:rsidRPr="00EE6A85" w:rsidRDefault="0058728A" w:rsidP="0058728A">
      <w:pPr>
        <w:pStyle w:val="ListParagraph"/>
        <w:spacing w:after="200" w:line="360" w:lineRule="auto"/>
        <w:jc w:val="both"/>
        <w:rPr>
          <w:rFonts w:ascii="Arial" w:hAnsi="Arial" w:cs="Arial"/>
          <w:noProof/>
          <w:lang w:val="vi-VN"/>
        </w:rPr>
      </w:pPr>
    </w:p>
    <w:p w14:paraId="24673333" w14:textId="1295E1E8" w:rsidR="0058728A" w:rsidRPr="00EE6A85" w:rsidRDefault="007F172B" w:rsidP="003167CB">
      <w:pPr>
        <w:pStyle w:val="ListParagraph"/>
        <w:numPr>
          <w:ilvl w:val="0"/>
          <w:numId w:val="2"/>
        </w:numPr>
        <w:spacing w:after="200" w:line="360" w:lineRule="auto"/>
        <w:jc w:val="both"/>
        <w:rPr>
          <w:rFonts w:ascii="Arial" w:hAnsi="Arial" w:cs="Arial"/>
          <w:noProof/>
          <w:lang w:val="vi-VN"/>
        </w:rPr>
      </w:pPr>
      <w:r w:rsidRPr="007F172B">
        <w:rPr>
          <w:rFonts w:ascii="Arial" w:hAnsi="Arial" w:cs="Arial"/>
          <w:noProof/>
          <w:lang w:val="vi-VN"/>
        </w:rPr>
        <w:t xml:space="preserve">Để giảm thiểu chi phí không cần thiết và không tương xứng, những người đăng ký tham gia điều tra và có thể có chung lợi ích trong </w:t>
      </w:r>
      <w:r w:rsidR="00283513">
        <w:rPr>
          <w:rFonts w:ascii="Arial" w:hAnsi="Arial" w:cs="Arial"/>
          <w:noProof/>
          <w:lang w:val="vi-VN"/>
        </w:rPr>
        <w:t>Cuộc Điều tra</w:t>
      </w:r>
      <w:r w:rsidRPr="007F172B">
        <w:rPr>
          <w:rFonts w:ascii="Arial" w:hAnsi="Arial" w:cs="Arial"/>
          <w:noProof/>
          <w:lang w:val="vi-VN"/>
        </w:rPr>
        <w:t xml:space="preserve"> với những </w:t>
      </w:r>
      <w:r w:rsidR="00306DA5">
        <w:rPr>
          <w:rFonts w:ascii="Arial" w:hAnsi="Arial" w:cs="Arial"/>
          <w:noProof/>
          <w:lang w:val="vi-VN"/>
        </w:rPr>
        <w:t>Người Tham gia Cuộc Điều tra</w:t>
      </w:r>
      <w:r w:rsidRPr="007F172B">
        <w:rPr>
          <w:rFonts w:ascii="Arial" w:hAnsi="Arial" w:cs="Arial"/>
          <w:noProof/>
          <w:lang w:val="vi-VN"/>
        </w:rPr>
        <w:t xml:space="preserve"> tiềm năng khác được khuyến khích, nếu có thể, nên chỉ định </w:t>
      </w:r>
      <w:r w:rsidRPr="007F172B">
        <w:rPr>
          <w:rFonts w:ascii="Arial" w:hAnsi="Arial" w:cs="Arial"/>
          <w:noProof/>
          <w:lang w:val="vi-VN"/>
        </w:rPr>
        <w:lastRenderedPageBreak/>
        <w:t xml:space="preserve">luật sư mà các bên khác có chung lợi ích trong các vấn đề đang được </w:t>
      </w:r>
      <w:r w:rsidR="00B878B8" w:rsidRPr="00B878B8">
        <w:rPr>
          <w:rFonts w:ascii="Arial" w:hAnsi="Arial" w:cs="Arial"/>
          <w:noProof/>
          <w:lang w:val="vi-VN"/>
        </w:rPr>
        <w:t>điều tra bởi Cuộc Điều tra này</w:t>
      </w:r>
      <w:r w:rsidRPr="007F172B">
        <w:rPr>
          <w:rFonts w:ascii="Arial" w:hAnsi="Arial" w:cs="Arial"/>
          <w:noProof/>
          <w:lang w:val="vi-VN"/>
        </w:rPr>
        <w:t>.</w:t>
      </w:r>
    </w:p>
    <w:p w14:paraId="26240166" w14:textId="77777777" w:rsidR="0058728A" w:rsidRPr="00EE6A85" w:rsidRDefault="0058728A" w:rsidP="0058728A">
      <w:pPr>
        <w:pStyle w:val="ListParagraph"/>
        <w:spacing w:after="200" w:line="360" w:lineRule="auto"/>
        <w:jc w:val="both"/>
        <w:rPr>
          <w:rFonts w:ascii="Arial" w:hAnsi="Arial" w:cs="Arial"/>
          <w:noProof/>
          <w:lang w:val="vi-VN"/>
        </w:rPr>
      </w:pPr>
    </w:p>
    <w:p w14:paraId="27C4F99B" w14:textId="78B234D8" w:rsidR="003A263E" w:rsidRPr="00EE6A85" w:rsidRDefault="007F172B" w:rsidP="003A263E">
      <w:pPr>
        <w:pStyle w:val="ListParagraph"/>
        <w:numPr>
          <w:ilvl w:val="0"/>
          <w:numId w:val="2"/>
        </w:numPr>
        <w:spacing w:after="240" w:line="360" w:lineRule="auto"/>
        <w:contextualSpacing w:val="0"/>
        <w:jc w:val="both"/>
        <w:rPr>
          <w:rFonts w:ascii="Arial" w:hAnsi="Arial" w:cs="Arial"/>
          <w:noProof/>
          <w:lang w:val="vi-VN"/>
        </w:rPr>
      </w:pPr>
      <w:r w:rsidRPr="007F172B">
        <w:rPr>
          <w:rFonts w:ascii="Arial" w:hAnsi="Arial" w:cs="Arial"/>
          <w:noProof/>
          <w:lang w:val="vi-VN"/>
        </w:rPr>
        <w:t xml:space="preserve">Chủ tịch dự định tuân theo một quy trình tương đương với quy tắc 7(2) của Quy tắc Điều tra năm 2006 và phải chỉ </w:t>
      </w:r>
      <w:r w:rsidR="00E112EA" w:rsidRPr="00E112EA">
        <w:rPr>
          <w:rFonts w:ascii="Arial" w:hAnsi="Arial" w:cs="Arial"/>
          <w:noProof/>
          <w:lang w:val="vi-VN"/>
        </w:rPr>
        <w:t xml:space="preserve">thị </w:t>
      </w:r>
      <w:r w:rsidRPr="007F172B">
        <w:rPr>
          <w:rFonts w:ascii="Arial" w:hAnsi="Arial" w:cs="Arial"/>
          <w:noProof/>
          <w:lang w:val="vi-VN"/>
        </w:rPr>
        <w:t xml:space="preserve">rằng </w:t>
      </w:r>
      <w:r w:rsidR="00283513">
        <w:rPr>
          <w:rFonts w:ascii="Arial" w:hAnsi="Arial" w:cs="Arial"/>
          <w:noProof/>
          <w:lang w:val="vi-VN"/>
        </w:rPr>
        <w:t>Người Tham gia Cuộc Điều tra</w:t>
      </w:r>
      <w:r w:rsidRPr="007F172B">
        <w:rPr>
          <w:rFonts w:ascii="Arial" w:hAnsi="Arial" w:cs="Arial"/>
          <w:noProof/>
          <w:lang w:val="vi-VN"/>
        </w:rPr>
        <w:t xml:space="preserve"> phải được đại diện bởi một đại diện pháp lý được công nhận duy nhất khi bà </w:t>
      </w:r>
      <w:r w:rsidR="00E112EA" w:rsidRPr="00E112EA">
        <w:rPr>
          <w:rFonts w:ascii="Arial" w:hAnsi="Arial" w:cs="Arial"/>
          <w:noProof/>
          <w:lang w:val="vi-VN"/>
        </w:rPr>
        <w:t>ấy cho</w:t>
      </w:r>
      <w:r w:rsidRPr="007F172B">
        <w:rPr>
          <w:rFonts w:ascii="Arial" w:hAnsi="Arial" w:cs="Arial"/>
          <w:noProof/>
          <w:lang w:val="vi-VN"/>
        </w:rPr>
        <w:t xml:space="preserve"> rằng</w:t>
      </w:r>
      <w:r w:rsidR="003A263E" w:rsidRPr="00EE6A85">
        <w:rPr>
          <w:rFonts w:ascii="Arial" w:hAnsi="Arial" w:cs="Arial"/>
          <w:noProof/>
          <w:lang w:val="vi-VN"/>
        </w:rPr>
        <w:t>:</w:t>
      </w:r>
    </w:p>
    <w:p w14:paraId="6FD079DA" w14:textId="109F66D1" w:rsidR="005421C1" w:rsidRPr="005421C1" w:rsidRDefault="005421C1" w:rsidP="005421C1">
      <w:pPr>
        <w:pStyle w:val="ListParagraph"/>
        <w:numPr>
          <w:ilvl w:val="1"/>
          <w:numId w:val="2"/>
        </w:numPr>
        <w:spacing w:after="240" w:line="360" w:lineRule="auto"/>
        <w:ind w:left="1434" w:hanging="357"/>
        <w:contextualSpacing w:val="0"/>
        <w:jc w:val="both"/>
        <w:rPr>
          <w:rFonts w:ascii="Arial" w:hAnsi="Arial" w:cs="Arial"/>
          <w:noProof/>
          <w:lang w:val="vi-VN"/>
        </w:rPr>
      </w:pPr>
      <w:r w:rsidRPr="005421C1">
        <w:rPr>
          <w:rFonts w:ascii="Arial" w:hAnsi="Arial" w:cs="Arial"/>
          <w:noProof/>
          <w:lang w:val="vi-VN"/>
        </w:rPr>
        <w:t xml:space="preserve">lợi ích của họ đối với kết quả </w:t>
      </w:r>
      <w:r w:rsidR="00283513">
        <w:rPr>
          <w:rFonts w:ascii="Arial" w:hAnsi="Arial" w:cs="Arial"/>
          <w:noProof/>
          <w:lang w:val="vi-VN"/>
        </w:rPr>
        <w:t>Cuộc Điều tra</w:t>
      </w:r>
      <w:r w:rsidRPr="005421C1">
        <w:rPr>
          <w:rFonts w:ascii="Arial" w:hAnsi="Arial" w:cs="Arial"/>
          <w:noProof/>
          <w:lang w:val="vi-VN"/>
        </w:rPr>
        <w:t xml:space="preserve"> </w:t>
      </w:r>
      <w:r w:rsidR="00E112EA" w:rsidRPr="00E112EA">
        <w:rPr>
          <w:rFonts w:ascii="Arial" w:hAnsi="Arial" w:cs="Arial"/>
          <w:noProof/>
          <w:lang w:val="vi-VN"/>
        </w:rPr>
        <w:t xml:space="preserve">này </w:t>
      </w:r>
      <w:r w:rsidRPr="005421C1">
        <w:rPr>
          <w:rFonts w:ascii="Arial" w:hAnsi="Arial" w:cs="Arial"/>
          <w:noProof/>
          <w:lang w:val="vi-VN"/>
        </w:rPr>
        <w:t>là tương tự nhau;</w:t>
      </w:r>
    </w:p>
    <w:p w14:paraId="2BDF911D" w14:textId="77777777" w:rsidR="005421C1" w:rsidRPr="005421C1" w:rsidRDefault="005421C1" w:rsidP="005421C1">
      <w:pPr>
        <w:pStyle w:val="ListParagraph"/>
        <w:numPr>
          <w:ilvl w:val="1"/>
          <w:numId w:val="2"/>
        </w:numPr>
        <w:spacing w:after="240" w:line="360" w:lineRule="auto"/>
        <w:ind w:left="1434" w:hanging="357"/>
        <w:contextualSpacing w:val="0"/>
        <w:jc w:val="both"/>
        <w:rPr>
          <w:rFonts w:ascii="Arial" w:hAnsi="Arial" w:cs="Arial"/>
          <w:noProof/>
          <w:lang w:val="vi-VN"/>
        </w:rPr>
      </w:pPr>
      <w:r w:rsidRPr="005421C1">
        <w:rPr>
          <w:rFonts w:ascii="Arial" w:hAnsi="Arial" w:cs="Arial"/>
          <w:noProof/>
          <w:lang w:val="vi-VN"/>
        </w:rPr>
        <w:t>các sự kiện mà họ có khả năng dựa vào cũng tương tự nhau; và</w:t>
      </w:r>
    </w:p>
    <w:p w14:paraId="7CE14F8F" w14:textId="3ACED52F" w:rsidR="003A263E" w:rsidRPr="00EE6A85" w:rsidRDefault="005421C1" w:rsidP="005421C1">
      <w:pPr>
        <w:pStyle w:val="ListParagraph"/>
        <w:numPr>
          <w:ilvl w:val="1"/>
          <w:numId w:val="2"/>
        </w:numPr>
        <w:spacing w:after="240" w:line="360" w:lineRule="auto"/>
        <w:ind w:left="1434" w:hanging="357"/>
        <w:contextualSpacing w:val="0"/>
        <w:jc w:val="both"/>
        <w:rPr>
          <w:rFonts w:ascii="Arial" w:hAnsi="Arial" w:cs="Arial"/>
          <w:noProof/>
          <w:lang w:val="vi-VN"/>
        </w:rPr>
      </w:pPr>
      <w:r w:rsidRPr="005421C1">
        <w:rPr>
          <w:rFonts w:ascii="Arial" w:hAnsi="Arial" w:cs="Arial"/>
          <w:noProof/>
          <w:lang w:val="vi-VN"/>
        </w:rPr>
        <w:t>việc họ được đại diện chung là công bằng và hợp lý.</w:t>
      </w:r>
    </w:p>
    <w:p w14:paraId="69C0944A" w14:textId="4E381C78" w:rsidR="003A263E" w:rsidRPr="00EE6A85" w:rsidRDefault="005421C1" w:rsidP="003A263E">
      <w:pPr>
        <w:pStyle w:val="ListParagraph"/>
        <w:numPr>
          <w:ilvl w:val="0"/>
          <w:numId w:val="2"/>
        </w:numPr>
        <w:spacing w:after="240" w:line="360" w:lineRule="auto"/>
        <w:contextualSpacing w:val="0"/>
        <w:jc w:val="both"/>
        <w:rPr>
          <w:rFonts w:ascii="Arial" w:hAnsi="Arial" w:cs="Arial"/>
          <w:noProof/>
          <w:lang w:val="vi-VN"/>
        </w:rPr>
      </w:pPr>
      <w:r w:rsidRPr="005421C1">
        <w:rPr>
          <w:rFonts w:ascii="Arial" w:hAnsi="Arial" w:cs="Arial"/>
          <w:noProof/>
          <w:lang w:val="vi-VN"/>
        </w:rPr>
        <w:t>Chủ tịch dự định áp dụng các tiêu chí chung sau đây khi xem xét các đơn xin tài trợ</w:t>
      </w:r>
      <w:r w:rsidR="003A263E" w:rsidRPr="00EE6A85">
        <w:rPr>
          <w:rFonts w:ascii="Arial" w:hAnsi="Arial" w:cs="Arial"/>
          <w:noProof/>
          <w:lang w:val="vi-VN"/>
        </w:rPr>
        <w:t>:</w:t>
      </w:r>
    </w:p>
    <w:p w14:paraId="4804927C" w14:textId="77777777" w:rsidR="005421C1" w:rsidRPr="005421C1" w:rsidRDefault="005421C1" w:rsidP="005421C1">
      <w:pPr>
        <w:pStyle w:val="ListParagraph"/>
        <w:numPr>
          <w:ilvl w:val="1"/>
          <w:numId w:val="2"/>
        </w:numPr>
        <w:spacing w:after="240" w:line="360" w:lineRule="auto"/>
        <w:ind w:left="1434" w:hanging="357"/>
        <w:contextualSpacing w:val="0"/>
        <w:jc w:val="both"/>
        <w:rPr>
          <w:rFonts w:ascii="Arial" w:hAnsi="Arial" w:cs="Arial"/>
          <w:noProof/>
          <w:lang w:val="vi-VN"/>
        </w:rPr>
      </w:pPr>
      <w:r w:rsidRPr="005421C1">
        <w:rPr>
          <w:rFonts w:ascii="Arial" w:hAnsi="Arial" w:cs="Arial"/>
          <w:noProof/>
          <w:lang w:val="vi-VN"/>
        </w:rPr>
        <w:t>nguồn tài chính của người nộp đơn; và</w:t>
      </w:r>
    </w:p>
    <w:p w14:paraId="25FAE074" w14:textId="6D4EAC80" w:rsidR="003A263E" w:rsidRPr="00EE6A85" w:rsidRDefault="005421C1" w:rsidP="005421C1">
      <w:pPr>
        <w:pStyle w:val="ListParagraph"/>
        <w:numPr>
          <w:ilvl w:val="1"/>
          <w:numId w:val="2"/>
        </w:numPr>
        <w:spacing w:after="240" w:line="360" w:lineRule="auto"/>
        <w:ind w:left="1434" w:hanging="357"/>
        <w:contextualSpacing w:val="0"/>
        <w:jc w:val="both"/>
        <w:rPr>
          <w:rFonts w:ascii="Arial" w:hAnsi="Arial" w:cs="Arial"/>
          <w:noProof/>
          <w:lang w:val="vi-VN"/>
        </w:rPr>
      </w:pPr>
      <w:r w:rsidRPr="005421C1">
        <w:rPr>
          <w:rFonts w:ascii="Arial" w:hAnsi="Arial" w:cs="Arial"/>
          <w:noProof/>
          <w:lang w:val="vi-VN"/>
        </w:rPr>
        <w:t xml:space="preserve">liệu việc </w:t>
      </w:r>
      <w:r w:rsidR="00E112EA" w:rsidRPr="00C969E0">
        <w:rPr>
          <w:rFonts w:ascii="Arial" w:hAnsi="Arial" w:cs="Arial"/>
          <w:noProof/>
          <w:lang w:val="vi-VN"/>
        </w:rPr>
        <w:t>cấp tài trợ</w:t>
      </w:r>
      <w:r w:rsidRPr="005421C1">
        <w:rPr>
          <w:rFonts w:ascii="Arial" w:hAnsi="Arial" w:cs="Arial"/>
          <w:noProof/>
          <w:lang w:val="vi-VN"/>
        </w:rPr>
        <w:t xml:space="preserve"> có vì lợi ích công cộng hay không</w:t>
      </w:r>
      <w:r w:rsidR="003A263E" w:rsidRPr="00EE6A85">
        <w:rPr>
          <w:rFonts w:ascii="Arial" w:hAnsi="Arial" w:cs="Arial"/>
          <w:noProof/>
          <w:lang w:val="vi-VN"/>
        </w:rPr>
        <w:t xml:space="preserve">. </w:t>
      </w:r>
    </w:p>
    <w:p w14:paraId="58B7AFA3" w14:textId="31F27AF4" w:rsidR="0058728A" w:rsidRPr="00EE6A85" w:rsidRDefault="005421C1" w:rsidP="003167CB">
      <w:pPr>
        <w:pStyle w:val="ListParagraph"/>
        <w:numPr>
          <w:ilvl w:val="0"/>
          <w:numId w:val="2"/>
        </w:numPr>
        <w:spacing w:after="200" w:line="360" w:lineRule="auto"/>
        <w:jc w:val="both"/>
        <w:rPr>
          <w:rFonts w:ascii="Arial" w:hAnsi="Arial" w:cs="Arial"/>
          <w:noProof/>
          <w:lang w:val="vi-VN"/>
        </w:rPr>
      </w:pPr>
      <w:r w:rsidRPr="005421C1">
        <w:rPr>
          <w:rFonts w:ascii="Arial" w:hAnsi="Arial" w:cs="Arial"/>
          <w:noProof/>
          <w:lang w:val="vi-VN"/>
        </w:rPr>
        <w:t xml:space="preserve">Trong trường hợp Chủ tịch quyết định rằng </w:t>
      </w:r>
      <w:r w:rsidR="00C969E0" w:rsidRPr="00C969E0">
        <w:rPr>
          <w:rFonts w:ascii="Arial" w:hAnsi="Arial" w:cs="Arial"/>
          <w:noProof/>
          <w:lang w:val="vi-VN"/>
        </w:rPr>
        <w:t>những Người T</w:t>
      </w:r>
      <w:r w:rsidRPr="005421C1">
        <w:rPr>
          <w:rFonts w:ascii="Arial" w:hAnsi="Arial" w:cs="Arial"/>
          <w:noProof/>
          <w:lang w:val="vi-VN"/>
        </w:rPr>
        <w:t xml:space="preserve">ham gia </w:t>
      </w:r>
      <w:r w:rsidR="00C969E0" w:rsidRPr="00C969E0">
        <w:rPr>
          <w:rFonts w:ascii="Arial" w:hAnsi="Arial" w:cs="Arial"/>
          <w:noProof/>
          <w:lang w:val="vi-VN"/>
        </w:rPr>
        <w:t>Cuộc Đ</w:t>
      </w:r>
      <w:r w:rsidRPr="005421C1">
        <w:rPr>
          <w:rFonts w:ascii="Arial" w:hAnsi="Arial" w:cs="Arial"/>
          <w:noProof/>
          <w:lang w:val="vi-VN"/>
        </w:rPr>
        <w:t xml:space="preserve">iều tra sẽ được đại diện bởi một luật sư duy nhất, </w:t>
      </w:r>
      <w:r w:rsidR="00C969E0" w:rsidRPr="00C969E0">
        <w:rPr>
          <w:rFonts w:ascii="Arial" w:hAnsi="Arial" w:cs="Arial"/>
          <w:noProof/>
          <w:lang w:val="vi-VN"/>
        </w:rPr>
        <w:t>những Người</w:t>
      </w:r>
      <w:r w:rsidRPr="005421C1">
        <w:rPr>
          <w:rFonts w:ascii="Arial" w:hAnsi="Arial" w:cs="Arial"/>
          <w:noProof/>
          <w:lang w:val="vi-VN"/>
        </w:rPr>
        <w:t xml:space="preserve"> </w:t>
      </w:r>
      <w:r w:rsidR="00C969E0" w:rsidRPr="00C969E0">
        <w:rPr>
          <w:rFonts w:ascii="Arial" w:hAnsi="Arial" w:cs="Arial"/>
          <w:noProof/>
          <w:lang w:val="vi-VN"/>
        </w:rPr>
        <w:t>T</w:t>
      </w:r>
      <w:r w:rsidRPr="005421C1">
        <w:rPr>
          <w:rFonts w:ascii="Arial" w:hAnsi="Arial" w:cs="Arial"/>
          <w:noProof/>
          <w:lang w:val="vi-VN"/>
        </w:rPr>
        <w:t xml:space="preserve">ham gia </w:t>
      </w:r>
      <w:r w:rsidR="00C969E0" w:rsidRPr="00C969E0">
        <w:rPr>
          <w:rFonts w:ascii="Arial" w:hAnsi="Arial" w:cs="Arial"/>
          <w:noProof/>
          <w:lang w:val="vi-VN"/>
        </w:rPr>
        <w:t>Cuộc Đ</w:t>
      </w:r>
      <w:r w:rsidRPr="005421C1">
        <w:rPr>
          <w:rFonts w:ascii="Arial" w:hAnsi="Arial" w:cs="Arial"/>
          <w:noProof/>
          <w:lang w:val="vi-VN"/>
        </w:rPr>
        <w:t>iều tra</w:t>
      </w:r>
      <w:r w:rsidR="00C969E0" w:rsidRPr="00C969E0">
        <w:rPr>
          <w:rFonts w:ascii="Arial" w:hAnsi="Arial" w:cs="Arial"/>
          <w:noProof/>
          <w:lang w:val="vi-VN"/>
        </w:rPr>
        <w:t xml:space="preserve"> này</w:t>
      </w:r>
      <w:r w:rsidRPr="005421C1">
        <w:rPr>
          <w:rFonts w:ascii="Arial" w:hAnsi="Arial" w:cs="Arial"/>
          <w:noProof/>
          <w:lang w:val="vi-VN"/>
        </w:rPr>
        <w:t xml:space="preserve"> phải đồng ý chỉ định một luật sư duy nhất phù hợp. Ngoài ra, nếu không đạt được thỏa thuận trong một thời gian hợp lý, Chủ tịch sẽ chỉ định một luật sư phù hợp để thay mặt </w:t>
      </w:r>
      <w:r w:rsidR="00BE4C17">
        <w:rPr>
          <w:rFonts w:ascii="Arial" w:hAnsi="Arial" w:cs="Arial"/>
          <w:noProof/>
          <w:lang w:val="vi-VN"/>
        </w:rPr>
        <w:t>những Người Tham gia Cuộc Điều tra</w:t>
      </w:r>
      <w:r w:rsidR="00BE4C17" w:rsidRPr="00BE4C17">
        <w:rPr>
          <w:rFonts w:ascii="Arial" w:hAnsi="Arial" w:cs="Arial"/>
          <w:noProof/>
          <w:lang w:val="vi-VN"/>
        </w:rPr>
        <w:t xml:space="preserve"> </w:t>
      </w:r>
      <w:r w:rsidRPr="005421C1">
        <w:rPr>
          <w:rFonts w:ascii="Arial" w:hAnsi="Arial" w:cs="Arial"/>
          <w:noProof/>
          <w:lang w:val="vi-VN"/>
        </w:rPr>
        <w:t>liên quan với tư cách là Luật sư đại diện được công nhận của họ.</w:t>
      </w:r>
    </w:p>
    <w:p w14:paraId="7E488BC0" w14:textId="4C34AD78" w:rsidR="00C11824" w:rsidRPr="00EE6A85" w:rsidRDefault="005421C1" w:rsidP="00144FF6">
      <w:pPr>
        <w:spacing w:after="200" w:line="360" w:lineRule="auto"/>
        <w:jc w:val="both"/>
        <w:rPr>
          <w:rFonts w:ascii="Arial" w:hAnsi="Arial" w:cs="Arial"/>
          <w:noProof/>
          <w:lang w:val="vi-VN"/>
        </w:rPr>
      </w:pPr>
      <w:r w:rsidRPr="005421C1">
        <w:rPr>
          <w:rFonts w:ascii="Arial" w:hAnsi="Arial" w:cs="Arial"/>
          <w:b/>
          <w:bCs/>
          <w:noProof/>
          <w:lang w:val="vi-VN"/>
        </w:rPr>
        <w:t>Được ban hành theo thẩm quyền của Chủ tịch vào ngày 24 tháng 11 năm 2025.</w:t>
      </w:r>
    </w:p>
    <w:sectPr w:rsidR="00C11824" w:rsidRPr="00EE6A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E770" w14:textId="77777777" w:rsidR="004E6634" w:rsidRDefault="004E6634" w:rsidP="005D67F1">
      <w:pPr>
        <w:spacing w:after="0" w:line="240" w:lineRule="auto"/>
      </w:pPr>
      <w:r>
        <w:separator/>
      </w:r>
    </w:p>
  </w:endnote>
  <w:endnote w:type="continuationSeparator" w:id="0">
    <w:p w14:paraId="6AE680BE" w14:textId="77777777" w:rsidR="004E6634" w:rsidRDefault="004E6634" w:rsidP="005D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E15F" w14:textId="77777777" w:rsidR="004E6634" w:rsidRDefault="004E6634" w:rsidP="005D67F1">
      <w:pPr>
        <w:spacing w:after="0" w:line="240" w:lineRule="auto"/>
      </w:pPr>
      <w:r>
        <w:separator/>
      </w:r>
    </w:p>
  </w:footnote>
  <w:footnote w:type="continuationSeparator" w:id="0">
    <w:p w14:paraId="6EC1B71E" w14:textId="77777777" w:rsidR="004E6634" w:rsidRDefault="004E6634" w:rsidP="005D67F1">
      <w:pPr>
        <w:spacing w:after="0" w:line="240" w:lineRule="auto"/>
      </w:pPr>
      <w:r>
        <w:continuationSeparator/>
      </w:r>
    </w:p>
  </w:footnote>
  <w:footnote w:id="1">
    <w:p w14:paraId="66A6EE55" w14:textId="6C328B26" w:rsidR="005D67F1" w:rsidRPr="006E31F5" w:rsidRDefault="005D67F1">
      <w:pPr>
        <w:pStyle w:val="FootnoteText"/>
        <w:rPr>
          <w:lang w:val="vi-VN"/>
        </w:rPr>
      </w:pPr>
      <w:r w:rsidRPr="006E31F5">
        <w:rPr>
          <w:rStyle w:val="FootnoteReference"/>
          <w:lang w:val="vi-VN"/>
        </w:rPr>
        <w:footnoteRef/>
      </w:r>
      <w:r w:rsidRPr="006E31F5">
        <w:rPr>
          <w:lang w:val="vi-VN"/>
        </w:rPr>
        <w:t xml:space="preserve"> </w:t>
      </w:r>
      <w:r w:rsidR="00EF4FB1" w:rsidRPr="006E31F5">
        <w:rPr>
          <w:lang w:val="vi-VN"/>
        </w:rPr>
        <w:t>Dự kiến ​​</w:t>
      </w:r>
      <w:r w:rsidR="00470F90" w:rsidRPr="006E31F5">
        <w:rPr>
          <w:lang w:val="vi-VN"/>
        </w:rPr>
        <w:t xml:space="preserve">là </w:t>
      </w:r>
      <w:r w:rsidR="00EF4FB1" w:rsidRPr="006E31F5">
        <w:rPr>
          <w:lang w:val="vi-VN"/>
        </w:rPr>
        <w:t xml:space="preserve">phần lớn các câu hỏi sẽ do </w:t>
      </w:r>
      <w:r w:rsidR="00470F90" w:rsidRPr="006E31F5">
        <w:rPr>
          <w:lang w:val="vi-VN"/>
        </w:rPr>
        <w:t>L</w:t>
      </w:r>
      <w:r w:rsidR="00EF4FB1" w:rsidRPr="006E31F5">
        <w:rPr>
          <w:lang w:val="vi-VN"/>
        </w:rPr>
        <w:t xml:space="preserve">uật sư của </w:t>
      </w:r>
      <w:r w:rsidR="00470F90" w:rsidRPr="006E31F5">
        <w:rPr>
          <w:lang w:val="vi-VN"/>
        </w:rPr>
        <w:t>Cuộc</w:t>
      </w:r>
      <w:r w:rsidR="00EF4FB1" w:rsidRPr="006E31F5">
        <w:rPr>
          <w:lang w:val="vi-VN"/>
        </w:rPr>
        <w:t xml:space="preserve"> </w:t>
      </w:r>
      <w:r w:rsidR="00470F90" w:rsidRPr="006E31F5">
        <w:rPr>
          <w:lang w:val="vi-VN"/>
        </w:rPr>
        <w:t>Đ</w:t>
      </w:r>
      <w:r w:rsidR="00EF4FB1" w:rsidRPr="006E31F5">
        <w:rPr>
          <w:lang w:val="vi-VN"/>
        </w:rPr>
        <w:t>iều tra đặt ra cho các nhân chứng</w:t>
      </w:r>
      <w:r w:rsidRPr="006E31F5">
        <w:rPr>
          <w:lang w:val="vi-V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F592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DA7E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0D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134534"/>
    <w:multiLevelType w:val="hybridMultilevel"/>
    <w:tmpl w:val="21B21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F5ADE"/>
    <w:multiLevelType w:val="hybridMultilevel"/>
    <w:tmpl w:val="2EB0A3A8"/>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AE5317F"/>
    <w:multiLevelType w:val="hybridMultilevel"/>
    <w:tmpl w:val="285EE8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82F33"/>
    <w:multiLevelType w:val="hybridMultilevel"/>
    <w:tmpl w:val="2EB0A3A8"/>
    <w:lvl w:ilvl="0" w:tplc="677EB9E8">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C14FB"/>
    <w:multiLevelType w:val="hybridMultilevel"/>
    <w:tmpl w:val="406E2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9673959"/>
    <w:multiLevelType w:val="hybridMultilevel"/>
    <w:tmpl w:val="BA82C3D4"/>
    <w:lvl w:ilvl="0" w:tplc="485430A8">
      <w:start w:val="1"/>
      <w:numFmt w:val="decimal"/>
      <w:lvlText w:val="%1."/>
      <w:lvlJc w:val="left"/>
      <w:pPr>
        <w:ind w:left="1020" w:hanging="360"/>
      </w:pPr>
    </w:lvl>
    <w:lvl w:ilvl="1" w:tplc="1480D808">
      <w:start w:val="1"/>
      <w:numFmt w:val="decimal"/>
      <w:lvlText w:val="%2."/>
      <w:lvlJc w:val="left"/>
      <w:pPr>
        <w:ind w:left="1020" w:hanging="360"/>
      </w:pPr>
    </w:lvl>
    <w:lvl w:ilvl="2" w:tplc="557610D0">
      <w:start w:val="1"/>
      <w:numFmt w:val="decimal"/>
      <w:lvlText w:val="%3."/>
      <w:lvlJc w:val="left"/>
      <w:pPr>
        <w:ind w:left="1020" w:hanging="360"/>
      </w:pPr>
    </w:lvl>
    <w:lvl w:ilvl="3" w:tplc="4DF06E86">
      <w:start w:val="1"/>
      <w:numFmt w:val="decimal"/>
      <w:lvlText w:val="%4."/>
      <w:lvlJc w:val="left"/>
      <w:pPr>
        <w:ind w:left="1020" w:hanging="360"/>
      </w:pPr>
    </w:lvl>
    <w:lvl w:ilvl="4" w:tplc="9F96A790">
      <w:start w:val="1"/>
      <w:numFmt w:val="decimal"/>
      <w:lvlText w:val="%5."/>
      <w:lvlJc w:val="left"/>
      <w:pPr>
        <w:ind w:left="1020" w:hanging="360"/>
      </w:pPr>
    </w:lvl>
    <w:lvl w:ilvl="5" w:tplc="B7D04044">
      <w:start w:val="1"/>
      <w:numFmt w:val="decimal"/>
      <w:lvlText w:val="%6."/>
      <w:lvlJc w:val="left"/>
      <w:pPr>
        <w:ind w:left="1020" w:hanging="360"/>
      </w:pPr>
    </w:lvl>
    <w:lvl w:ilvl="6" w:tplc="BAFAC0EE">
      <w:start w:val="1"/>
      <w:numFmt w:val="decimal"/>
      <w:lvlText w:val="%7."/>
      <w:lvlJc w:val="left"/>
      <w:pPr>
        <w:ind w:left="1020" w:hanging="360"/>
      </w:pPr>
    </w:lvl>
    <w:lvl w:ilvl="7" w:tplc="F098A242">
      <w:start w:val="1"/>
      <w:numFmt w:val="decimal"/>
      <w:lvlText w:val="%8."/>
      <w:lvlJc w:val="left"/>
      <w:pPr>
        <w:ind w:left="1020" w:hanging="360"/>
      </w:pPr>
    </w:lvl>
    <w:lvl w:ilvl="8" w:tplc="68029BF0">
      <w:start w:val="1"/>
      <w:numFmt w:val="decimal"/>
      <w:lvlText w:val="%9."/>
      <w:lvlJc w:val="left"/>
      <w:pPr>
        <w:ind w:left="1020" w:hanging="360"/>
      </w:pPr>
    </w:lvl>
  </w:abstractNum>
  <w:abstractNum w:abstractNumId="9" w15:restartNumberingAfterBreak="0">
    <w:nsid w:val="1F5F43FA"/>
    <w:multiLevelType w:val="hybridMultilevel"/>
    <w:tmpl w:val="9E9C644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621E9C"/>
    <w:multiLevelType w:val="hybridMultilevel"/>
    <w:tmpl w:val="6E925DD4"/>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4D0AE9"/>
    <w:multiLevelType w:val="hybridMultilevel"/>
    <w:tmpl w:val="C23614AE"/>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F74F3"/>
    <w:multiLevelType w:val="hybridMultilevel"/>
    <w:tmpl w:val="AF7A7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9139D2"/>
    <w:multiLevelType w:val="hybridMultilevel"/>
    <w:tmpl w:val="B612855E"/>
    <w:lvl w:ilvl="0" w:tplc="E22C39F8">
      <w:start w:val="1"/>
      <w:numFmt w:val="decimal"/>
      <w:lvlText w:val="%1."/>
      <w:lvlJc w:val="left"/>
      <w:pPr>
        <w:ind w:left="1020" w:hanging="360"/>
      </w:pPr>
    </w:lvl>
    <w:lvl w:ilvl="1" w:tplc="3EA234C4">
      <w:start w:val="1"/>
      <w:numFmt w:val="decimal"/>
      <w:lvlText w:val="%2."/>
      <w:lvlJc w:val="left"/>
      <w:pPr>
        <w:ind w:left="1020" w:hanging="360"/>
      </w:pPr>
    </w:lvl>
    <w:lvl w:ilvl="2" w:tplc="B7AE087A">
      <w:start w:val="1"/>
      <w:numFmt w:val="decimal"/>
      <w:lvlText w:val="%3."/>
      <w:lvlJc w:val="left"/>
      <w:pPr>
        <w:ind w:left="1020" w:hanging="360"/>
      </w:pPr>
    </w:lvl>
    <w:lvl w:ilvl="3" w:tplc="8B76A4D4">
      <w:start w:val="1"/>
      <w:numFmt w:val="decimal"/>
      <w:lvlText w:val="%4."/>
      <w:lvlJc w:val="left"/>
      <w:pPr>
        <w:ind w:left="1020" w:hanging="360"/>
      </w:pPr>
    </w:lvl>
    <w:lvl w:ilvl="4" w:tplc="C5945890">
      <w:start w:val="1"/>
      <w:numFmt w:val="decimal"/>
      <w:lvlText w:val="%5."/>
      <w:lvlJc w:val="left"/>
      <w:pPr>
        <w:ind w:left="1020" w:hanging="360"/>
      </w:pPr>
    </w:lvl>
    <w:lvl w:ilvl="5" w:tplc="F8A0D588">
      <w:start w:val="1"/>
      <w:numFmt w:val="decimal"/>
      <w:lvlText w:val="%6."/>
      <w:lvlJc w:val="left"/>
      <w:pPr>
        <w:ind w:left="1020" w:hanging="360"/>
      </w:pPr>
    </w:lvl>
    <w:lvl w:ilvl="6" w:tplc="7EF4E3F0">
      <w:start w:val="1"/>
      <w:numFmt w:val="decimal"/>
      <w:lvlText w:val="%7."/>
      <w:lvlJc w:val="left"/>
      <w:pPr>
        <w:ind w:left="1020" w:hanging="360"/>
      </w:pPr>
    </w:lvl>
    <w:lvl w:ilvl="7" w:tplc="173A5104">
      <w:start w:val="1"/>
      <w:numFmt w:val="decimal"/>
      <w:lvlText w:val="%8."/>
      <w:lvlJc w:val="left"/>
      <w:pPr>
        <w:ind w:left="1020" w:hanging="360"/>
      </w:pPr>
    </w:lvl>
    <w:lvl w:ilvl="8" w:tplc="8DFA2A34">
      <w:start w:val="1"/>
      <w:numFmt w:val="decimal"/>
      <w:lvlText w:val="%9."/>
      <w:lvlJc w:val="left"/>
      <w:pPr>
        <w:ind w:left="1020" w:hanging="360"/>
      </w:pPr>
    </w:lvl>
  </w:abstractNum>
  <w:abstractNum w:abstractNumId="14" w15:restartNumberingAfterBreak="0">
    <w:nsid w:val="34BC47B8"/>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512146"/>
    <w:multiLevelType w:val="hybridMultilevel"/>
    <w:tmpl w:val="A976982A"/>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D25A57"/>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A6176D"/>
    <w:multiLevelType w:val="hybridMultilevel"/>
    <w:tmpl w:val="C5D04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0673AC"/>
    <w:multiLevelType w:val="hybridMultilevel"/>
    <w:tmpl w:val="2EB0A3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761CCD"/>
    <w:multiLevelType w:val="hybridMultilevel"/>
    <w:tmpl w:val="2818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7737E"/>
    <w:multiLevelType w:val="hybridMultilevel"/>
    <w:tmpl w:val="D56E98C6"/>
    <w:lvl w:ilvl="0" w:tplc="8AD8E998">
      <w:start w:val="1"/>
      <w:numFmt w:val="decimal"/>
      <w:lvlText w:val="%1."/>
      <w:lvlJc w:val="left"/>
      <w:pPr>
        <w:ind w:left="1020" w:hanging="360"/>
      </w:pPr>
    </w:lvl>
    <w:lvl w:ilvl="1" w:tplc="261696EC">
      <w:start w:val="1"/>
      <w:numFmt w:val="decimal"/>
      <w:lvlText w:val="%2."/>
      <w:lvlJc w:val="left"/>
      <w:pPr>
        <w:ind w:left="1020" w:hanging="360"/>
      </w:pPr>
    </w:lvl>
    <w:lvl w:ilvl="2" w:tplc="4BF20086">
      <w:start w:val="1"/>
      <w:numFmt w:val="decimal"/>
      <w:lvlText w:val="%3."/>
      <w:lvlJc w:val="left"/>
      <w:pPr>
        <w:ind w:left="1020" w:hanging="360"/>
      </w:pPr>
    </w:lvl>
    <w:lvl w:ilvl="3" w:tplc="584A6D2A">
      <w:start w:val="1"/>
      <w:numFmt w:val="decimal"/>
      <w:lvlText w:val="%4."/>
      <w:lvlJc w:val="left"/>
      <w:pPr>
        <w:ind w:left="1020" w:hanging="360"/>
      </w:pPr>
    </w:lvl>
    <w:lvl w:ilvl="4" w:tplc="81028B3E">
      <w:start w:val="1"/>
      <w:numFmt w:val="decimal"/>
      <w:lvlText w:val="%5."/>
      <w:lvlJc w:val="left"/>
      <w:pPr>
        <w:ind w:left="1020" w:hanging="360"/>
      </w:pPr>
    </w:lvl>
    <w:lvl w:ilvl="5" w:tplc="6BB2EDEE">
      <w:start w:val="1"/>
      <w:numFmt w:val="decimal"/>
      <w:lvlText w:val="%6."/>
      <w:lvlJc w:val="left"/>
      <w:pPr>
        <w:ind w:left="1020" w:hanging="360"/>
      </w:pPr>
    </w:lvl>
    <w:lvl w:ilvl="6" w:tplc="5D60A092">
      <w:start w:val="1"/>
      <w:numFmt w:val="decimal"/>
      <w:lvlText w:val="%7."/>
      <w:lvlJc w:val="left"/>
      <w:pPr>
        <w:ind w:left="1020" w:hanging="360"/>
      </w:pPr>
    </w:lvl>
    <w:lvl w:ilvl="7" w:tplc="84F07C72">
      <w:start w:val="1"/>
      <w:numFmt w:val="decimal"/>
      <w:lvlText w:val="%8."/>
      <w:lvlJc w:val="left"/>
      <w:pPr>
        <w:ind w:left="1020" w:hanging="360"/>
      </w:pPr>
    </w:lvl>
    <w:lvl w:ilvl="8" w:tplc="8F320316">
      <w:start w:val="1"/>
      <w:numFmt w:val="decimal"/>
      <w:lvlText w:val="%9."/>
      <w:lvlJc w:val="left"/>
      <w:pPr>
        <w:ind w:left="1020" w:hanging="360"/>
      </w:pPr>
    </w:lvl>
  </w:abstractNum>
  <w:abstractNum w:abstractNumId="21" w15:restartNumberingAfterBreak="0">
    <w:nsid w:val="645B50E1"/>
    <w:multiLevelType w:val="hybridMultilevel"/>
    <w:tmpl w:val="0ED8D6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37B8E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A86699F"/>
    <w:multiLevelType w:val="hybridMultilevel"/>
    <w:tmpl w:val="E486AFC0"/>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AF1B7E"/>
    <w:multiLevelType w:val="hybridMultilevel"/>
    <w:tmpl w:val="D026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9718A7"/>
    <w:multiLevelType w:val="hybridMultilevel"/>
    <w:tmpl w:val="F0EE67A8"/>
    <w:lvl w:ilvl="0" w:tplc="FFFFFFFF">
      <w:start w:val="1"/>
      <w:numFmt w:val="decimal"/>
      <w:lvlText w:val="%1."/>
      <w:lvlJc w:val="left"/>
      <w:pPr>
        <w:ind w:left="720" w:hanging="360"/>
      </w:pPr>
      <w:rPr>
        <w:rFonts w:hint="default"/>
        <w:b w:val="0"/>
        <w:bCs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C3F76"/>
    <w:multiLevelType w:val="hybridMultilevel"/>
    <w:tmpl w:val="EBD03148"/>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14059">
    <w:abstractNumId w:val="0"/>
  </w:num>
  <w:num w:numId="2" w16cid:durableId="226763331">
    <w:abstractNumId w:val="6"/>
  </w:num>
  <w:num w:numId="3" w16cid:durableId="620037245">
    <w:abstractNumId w:val="3"/>
  </w:num>
  <w:num w:numId="4" w16cid:durableId="140706038">
    <w:abstractNumId w:val="5"/>
  </w:num>
  <w:num w:numId="5" w16cid:durableId="1352223169">
    <w:abstractNumId w:val="17"/>
  </w:num>
  <w:num w:numId="6" w16cid:durableId="1992296368">
    <w:abstractNumId w:val="12"/>
  </w:num>
  <w:num w:numId="7" w16cid:durableId="1938443839">
    <w:abstractNumId w:val="22"/>
  </w:num>
  <w:num w:numId="8" w16cid:durableId="1353066883">
    <w:abstractNumId w:val="1"/>
  </w:num>
  <w:num w:numId="9" w16cid:durableId="1010063278">
    <w:abstractNumId w:val="2"/>
  </w:num>
  <w:num w:numId="10" w16cid:durableId="1157916013">
    <w:abstractNumId w:val="11"/>
  </w:num>
  <w:num w:numId="11" w16cid:durableId="678848224">
    <w:abstractNumId w:val="21"/>
  </w:num>
  <w:num w:numId="12" w16cid:durableId="846943803">
    <w:abstractNumId w:val="15"/>
  </w:num>
  <w:num w:numId="13" w16cid:durableId="62290418">
    <w:abstractNumId w:val="7"/>
  </w:num>
  <w:num w:numId="14" w16cid:durableId="775559966">
    <w:abstractNumId w:val="4"/>
  </w:num>
  <w:num w:numId="15" w16cid:durableId="2142192452">
    <w:abstractNumId w:val="19"/>
  </w:num>
  <w:num w:numId="16" w16cid:durableId="1682050091">
    <w:abstractNumId w:val="8"/>
  </w:num>
  <w:num w:numId="17" w16cid:durableId="1769230287">
    <w:abstractNumId w:val="20"/>
  </w:num>
  <w:num w:numId="18" w16cid:durableId="140467978">
    <w:abstractNumId w:val="10"/>
  </w:num>
  <w:num w:numId="19" w16cid:durableId="345210118">
    <w:abstractNumId w:val="14"/>
  </w:num>
  <w:num w:numId="20" w16cid:durableId="1127357500">
    <w:abstractNumId w:val="13"/>
  </w:num>
  <w:num w:numId="21" w16cid:durableId="422528790">
    <w:abstractNumId w:val="9"/>
  </w:num>
  <w:num w:numId="22" w16cid:durableId="1959488368">
    <w:abstractNumId w:val="24"/>
  </w:num>
  <w:num w:numId="23" w16cid:durableId="2069299620">
    <w:abstractNumId w:val="25"/>
  </w:num>
  <w:num w:numId="24" w16cid:durableId="1189292852">
    <w:abstractNumId w:val="23"/>
  </w:num>
  <w:num w:numId="25" w16cid:durableId="32658011">
    <w:abstractNumId w:val="16"/>
  </w:num>
  <w:num w:numId="26" w16cid:durableId="1440906882">
    <w:abstractNumId w:val="18"/>
  </w:num>
  <w:num w:numId="27" w16cid:durableId="12754810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7D"/>
    <w:rsid w:val="000026CC"/>
    <w:rsid w:val="00007778"/>
    <w:rsid w:val="0001045E"/>
    <w:rsid w:val="0001078C"/>
    <w:rsid w:val="00013760"/>
    <w:rsid w:val="0002424A"/>
    <w:rsid w:val="000263A7"/>
    <w:rsid w:val="000312DE"/>
    <w:rsid w:val="00032209"/>
    <w:rsid w:val="00033F01"/>
    <w:rsid w:val="00041BF7"/>
    <w:rsid w:val="00046C01"/>
    <w:rsid w:val="0004756B"/>
    <w:rsid w:val="00050909"/>
    <w:rsid w:val="00053BD0"/>
    <w:rsid w:val="00055360"/>
    <w:rsid w:val="00056D19"/>
    <w:rsid w:val="0006136F"/>
    <w:rsid w:val="00064365"/>
    <w:rsid w:val="000645F2"/>
    <w:rsid w:val="00073822"/>
    <w:rsid w:val="00073879"/>
    <w:rsid w:val="0007424B"/>
    <w:rsid w:val="0007717C"/>
    <w:rsid w:val="0008731A"/>
    <w:rsid w:val="00091633"/>
    <w:rsid w:val="00092D55"/>
    <w:rsid w:val="000A075A"/>
    <w:rsid w:val="000A2FA9"/>
    <w:rsid w:val="000A57C8"/>
    <w:rsid w:val="000B0B55"/>
    <w:rsid w:val="000B3AF5"/>
    <w:rsid w:val="000C14CF"/>
    <w:rsid w:val="000C2C60"/>
    <w:rsid w:val="000D635C"/>
    <w:rsid w:val="000D6599"/>
    <w:rsid w:val="000E02EA"/>
    <w:rsid w:val="000E50A5"/>
    <w:rsid w:val="000F3892"/>
    <w:rsid w:val="001016F7"/>
    <w:rsid w:val="0010359A"/>
    <w:rsid w:val="0010614C"/>
    <w:rsid w:val="001070FE"/>
    <w:rsid w:val="00107A68"/>
    <w:rsid w:val="001136AF"/>
    <w:rsid w:val="00120A15"/>
    <w:rsid w:val="00120D59"/>
    <w:rsid w:val="00136BB9"/>
    <w:rsid w:val="00141DE7"/>
    <w:rsid w:val="00144FF6"/>
    <w:rsid w:val="0014673B"/>
    <w:rsid w:val="0015675B"/>
    <w:rsid w:val="00161A41"/>
    <w:rsid w:val="00163E65"/>
    <w:rsid w:val="00167E35"/>
    <w:rsid w:val="00167F90"/>
    <w:rsid w:val="00170291"/>
    <w:rsid w:val="00173D65"/>
    <w:rsid w:val="001766B9"/>
    <w:rsid w:val="00182021"/>
    <w:rsid w:val="001846C2"/>
    <w:rsid w:val="00186B18"/>
    <w:rsid w:val="0018711A"/>
    <w:rsid w:val="001923EF"/>
    <w:rsid w:val="00192587"/>
    <w:rsid w:val="001A0F32"/>
    <w:rsid w:val="001A1766"/>
    <w:rsid w:val="001B0BD0"/>
    <w:rsid w:val="001C1C21"/>
    <w:rsid w:val="001C5C3E"/>
    <w:rsid w:val="001C65E5"/>
    <w:rsid w:val="001D0263"/>
    <w:rsid w:val="001D2136"/>
    <w:rsid w:val="001E36A0"/>
    <w:rsid w:val="001F14FE"/>
    <w:rsid w:val="001F6858"/>
    <w:rsid w:val="002007BD"/>
    <w:rsid w:val="00204E25"/>
    <w:rsid w:val="00210B8C"/>
    <w:rsid w:val="0021144D"/>
    <w:rsid w:val="00211B5C"/>
    <w:rsid w:val="00217482"/>
    <w:rsid w:val="00221B3F"/>
    <w:rsid w:val="00226369"/>
    <w:rsid w:val="00232389"/>
    <w:rsid w:val="00237210"/>
    <w:rsid w:val="0024015C"/>
    <w:rsid w:val="00240FA4"/>
    <w:rsid w:val="002432E5"/>
    <w:rsid w:val="00254B58"/>
    <w:rsid w:val="002623D0"/>
    <w:rsid w:val="00265708"/>
    <w:rsid w:val="002732E1"/>
    <w:rsid w:val="00277497"/>
    <w:rsid w:val="002826D9"/>
    <w:rsid w:val="00283513"/>
    <w:rsid w:val="00284DF1"/>
    <w:rsid w:val="002949C0"/>
    <w:rsid w:val="002A024F"/>
    <w:rsid w:val="002A4B2F"/>
    <w:rsid w:val="002A50FA"/>
    <w:rsid w:val="002B392A"/>
    <w:rsid w:val="002B39DC"/>
    <w:rsid w:val="002B6E80"/>
    <w:rsid w:val="002C00B7"/>
    <w:rsid w:val="002C0947"/>
    <w:rsid w:val="002C1244"/>
    <w:rsid w:val="002C18E3"/>
    <w:rsid w:val="002C301C"/>
    <w:rsid w:val="002D5196"/>
    <w:rsid w:val="002E1B2A"/>
    <w:rsid w:val="002E7458"/>
    <w:rsid w:val="002E7DE6"/>
    <w:rsid w:val="00305F80"/>
    <w:rsid w:val="00306DA5"/>
    <w:rsid w:val="003115E0"/>
    <w:rsid w:val="003128A9"/>
    <w:rsid w:val="003167CB"/>
    <w:rsid w:val="00320A2A"/>
    <w:rsid w:val="00321BDD"/>
    <w:rsid w:val="00321E18"/>
    <w:rsid w:val="00324CB4"/>
    <w:rsid w:val="00325166"/>
    <w:rsid w:val="003276C3"/>
    <w:rsid w:val="0032786C"/>
    <w:rsid w:val="00331A11"/>
    <w:rsid w:val="00341005"/>
    <w:rsid w:val="003505E7"/>
    <w:rsid w:val="00352E3B"/>
    <w:rsid w:val="00356DA6"/>
    <w:rsid w:val="00357279"/>
    <w:rsid w:val="003645BB"/>
    <w:rsid w:val="0037158A"/>
    <w:rsid w:val="0037212F"/>
    <w:rsid w:val="0037422C"/>
    <w:rsid w:val="00375AF3"/>
    <w:rsid w:val="00394702"/>
    <w:rsid w:val="003A263E"/>
    <w:rsid w:val="003A3B6D"/>
    <w:rsid w:val="003A55DD"/>
    <w:rsid w:val="003B4514"/>
    <w:rsid w:val="003C633D"/>
    <w:rsid w:val="003D3772"/>
    <w:rsid w:val="003D48B3"/>
    <w:rsid w:val="003D73E6"/>
    <w:rsid w:val="003D7B1B"/>
    <w:rsid w:val="003E0926"/>
    <w:rsid w:val="003E1F5F"/>
    <w:rsid w:val="003E2AEA"/>
    <w:rsid w:val="003F1A6C"/>
    <w:rsid w:val="003F50A3"/>
    <w:rsid w:val="003F5724"/>
    <w:rsid w:val="003F5879"/>
    <w:rsid w:val="003F5C02"/>
    <w:rsid w:val="003F7935"/>
    <w:rsid w:val="003F7D2D"/>
    <w:rsid w:val="004074A2"/>
    <w:rsid w:val="00410BD5"/>
    <w:rsid w:val="00415B17"/>
    <w:rsid w:val="00416A60"/>
    <w:rsid w:val="00416E28"/>
    <w:rsid w:val="00421E1B"/>
    <w:rsid w:val="004377CE"/>
    <w:rsid w:val="004441A6"/>
    <w:rsid w:val="0044449C"/>
    <w:rsid w:val="004455B6"/>
    <w:rsid w:val="0045287E"/>
    <w:rsid w:val="004536A2"/>
    <w:rsid w:val="00454769"/>
    <w:rsid w:val="00464E24"/>
    <w:rsid w:val="00470F90"/>
    <w:rsid w:val="00471477"/>
    <w:rsid w:val="004755BE"/>
    <w:rsid w:val="00475699"/>
    <w:rsid w:val="00480775"/>
    <w:rsid w:val="0048439F"/>
    <w:rsid w:val="00490500"/>
    <w:rsid w:val="00497823"/>
    <w:rsid w:val="004A447F"/>
    <w:rsid w:val="004B03DE"/>
    <w:rsid w:val="004B07D5"/>
    <w:rsid w:val="004B09AE"/>
    <w:rsid w:val="004C2242"/>
    <w:rsid w:val="004C6AFB"/>
    <w:rsid w:val="004C7279"/>
    <w:rsid w:val="004D08DC"/>
    <w:rsid w:val="004D1995"/>
    <w:rsid w:val="004D494F"/>
    <w:rsid w:val="004E1F92"/>
    <w:rsid w:val="004E3B82"/>
    <w:rsid w:val="004E6634"/>
    <w:rsid w:val="004F7C65"/>
    <w:rsid w:val="0050117C"/>
    <w:rsid w:val="0050652B"/>
    <w:rsid w:val="00510861"/>
    <w:rsid w:val="0051521E"/>
    <w:rsid w:val="0054148F"/>
    <w:rsid w:val="005417D4"/>
    <w:rsid w:val="005421C1"/>
    <w:rsid w:val="00552A28"/>
    <w:rsid w:val="00553229"/>
    <w:rsid w:val="005579B8"/>
    <w:rsid w:val="0056270F"/>
    <w:rsid w:val="005656DD"/>
    <w:rsid w:val="00566C63"/>
    <w:rsid w:val="00580112"/>
    <w:rsid w:val="005862B4"/>
    <w:rsid w:val="0058728A"/>
    <w:rsid w:val="00595B98"/>
    <w:rsid w:val="005A0377"/>
    <w:rsid w:val="005A1FC2"/>
    <w:rsid w:val="005A26AB"/>
    <w:rsid w:val="005A2DEE"/>
    <w:rsid w:val="005A3F74"/>
    <w:rsid w:val="005A4BEE"/>
    <w:rsid w:val="005B20C5"/>
    <w:rsid w:val="005B605E"/>
    <w:rsid w:val="005B7393"/>
    <w:rsid w:val="005C55F0"/>
    <w:rsid w:val="005D67F1"/>
    <w:rsid w:val="005F2B2E"/>
    <w:rsid w:val="005F6984"/>
    <w:rsid w:val="00600DC7"/>
    <w:rsid w:val="00600F2E"/>
    <w:rsid w:val="00606126"/>
    <w:rsid w:val="006066A5"/>
    <w:rsid w:val="00607F98"/>
    <w:rsid w:val="006130E4"/>
    <w:rsid w:val="00616C58"/>
    <w:rsid w:val="00621A05"/>
    <w:rsid w:val="0062268A"/>
    <w:rsid w:val="0062391E"/>
    <w:rsid w:val="00623ABC"/>
    <w:rsid w:val="0064094B"/>
    <w:rsid w:val="006464C1"/>
    <w:rsid w:val="0064650C"/>
    <w:rsid w:val="00651EE3"/>
    <w:rsid w:val="006522A0"/>
    <w:rsid w:val="00653AFC"/>
    <w:rsid w:val="00654266"/>
    <w:rsid w:val="0065730D"/>
    <w:rsid w:val="00660A10"/>
    <w:rsid w:val="00660C97"/>
    <w:rsid w:val="00665CA1"/>
    <w:rsid w:val="00665DC0"/>
    <w:rsid w:val="00670F94"/>
    <w:rsid w:val="00671A57"/>
    <w:rsid w:val="00674036"/>
    <w:rsid w:val="0067615F"/>
    <w:rsid w:val="00677FFB"/>
    <w:rsid w:val="006821C8"/>
    <w:rsid w:val="006862B7"/>
    <w:rsid w:val="00690069"/>
    <w:rsid w:val="00697720"/>
    <w:rsid w:val="006A1842"/>
    <w:rsid w:val="006A5776"/>
    <w:rsid w:val="006A7289"/>
    <w:rsid w:val="006B22F6"/>
    <w:rsid w:val="006C0B6F"/>
    <w:rsid w:val="006D58D3"/>
    <w:rsid w:val="006D6822"/>
    <w:rsid w:val="006E2F1D"/>
    <w:rsid w:val="006E31F5"/>
    <w:rsid w:val="006E67CC"/>
    <w:rsid w:val="006E7C54"/>
    <w:rsid w:val="006E7E56"/>
    <w:rsid w:val="007050EF"/>
    <w:rsid w:val="00714674"/>
    <w:rsid w:val="00714B9B"/>
    <w:rsid w:val="0072784C"/>
    <w:rsid w:val="007318C7"/>
    <w:rsid w:val="0073598B"/>
    <w:rsid w:val="00740205"/>
    <w:rsid w:val="007407F1"/>
    <w:rsid w:val="007420CB"/>
    <w:rsid w:val="007427B2"/>
    <w:rsid w:val="00747E59"/>
    <w:rsid w:val="00751D66"/>
    <w:rsid w:val="00753460"/>
    <w:rsid w:val="0075430D"/>
    <w:rsid w:val="00763F9A"/>
    <w:rsid w:val="00771498"/>
    <w:rsid w:val="00771838"/>
    <w:rsid w:val="00774516"/>
    <w:rsid w:val="00775459"/>
    <w:rsid w:val="007828D9"/>
    <w:rsid w:val="00783F74"/>
    <w:rsid w:val="007849E9"/>
    <w:rsid w:val="00784D38"/>
    <w:rsid w:val="007914B8"/>
    <w:rsid w:val="007929C9"/>
    <w:rsid w:val="00793BCD"/>
    <w:rsid w:val="007A295E"/>
    <w:rsid w:val="007B4F0D"/>
    <w:rsid w:val="007C633C"/>
    <w:rsid w:val="007E1A09"/>
    <w:rsid w:val="007E2C8D"/>
    <w:rsid w:val="007E2F74"/>
    <w:rsid w:val="007F172B"/>
    <w:rsid w:val="007F1D8C"/>
    <w:rsid w:val="007F1E73"/>
    <w:rsid w:val="007F6E84"/>
    <w:rsid w:val="008017C8"/>
    <w:rsid w:val="0081042F"/>
    <w:rsid w:val="00810830"/>
    <w:rsid w:val="008128FC"/>
    <w:rsid w:val="00814CA5"/>
    <w:rsid w:val="008157CE"/>
    <w:rsid w:val="008231C0"/>
    <w:rsid w:val="008278F6"/>
    <w:rsid w:val="00844C09"/>
    <w:rsid w:val="008512DF"/>
    <w:rsid w:val="00855249"/>
    <w:rsid w:val="00856DC8"/>
    <w:rsid w:val="00861542"/>
    <w:rsid w:val="00867A4B"/>
    <w:rsid w:val="008712C2"/>
    <w:rsid w:val="008729A6"/>
    <w:rsid w:val="00874D0A"/>
    <w:rsid w:val="008770DE"/>
    <w:rsid w:val="008C039F"/>
    <w:rsid w:val="008C19C4"/>
    <w:rsid w:val="008C5CE6"/>
    <w:rsid w:val="008C7CD2"/>
    <w:rsid w:val="008D7AE8"/>
    <w:rsid w:val="008E4F08"/>
    <w:rsid w:val="008E512E"/>
    <w:rsid w:val="008E78F9"/>
    <w:rsid w:val="008F730C"/>
    <w:rsid w:val="00900F8C"/>
    <w:rsid w:val="0091311D"/>
    <w:rsid w:val="00916D41"/>
    <w:rsid w:val="009174A8"/>
    <w:rsid w:val="00917E10"/>
    <w:rsid w:val="0092030D"/>
    <w:rsid w:val="0092196C"/>
    <w:rsid w:val="0093445B"/>
    <w:rsid w:val="009561EB"/>
    <w:rsid w:val="00960A47"/>
    <w:rsid w:val="00962B32"/>
    <w:rsid w:val="0096393D"/>
    <w:rsid w:val="0097327B"/>
    <w:rsid w:val="00980621"/>
    <w:rsid w:val="00982C00"/>
    <w:rsid w:val="00990D0B"/>
    <w:rsid w:val="0099202F"/>
    <w:rsid w:val="009A3B6F"/>
    <w:rsid w:val="009A69B7"/>
    <w:rsid w:val="009A6E4B"/>
    <w:rsid w:val="009B115C"/>
    <w:rsid w:val="009B13C1"/>
    <w:rsid w:val="009C3FBB"/>
    <w:rsid w:val="009C63F1"/>
    <w:rsid w:val="009D29DC"/>
    <w:rsid w:val="009D451F"/>
    <w:rsid w:val="009E7015"/>
    <w:rsid w:val="009F575D"/>
    <w:rsid w:val="00A052C5"/>
    <w:rsid w:val="00A05DDD"/>
    <w:rsid w:val="00A11F5F"/>
    <w:rsid w:val="00A1586E"/>
    <w:rsid w:val="00A17015"/>
    <w:rsid w:val="00A1766B"/>
    <w:rsid w:val="00A200B7"/>
    <w:rsid w:val="00A2230F"/>
    <w:rsid w:val="00A34261"/>
    <w:rsid w:val="00A42EC0"/>
    <w:rsid w:val="00A43A98"/>
    <w:rsid w:val="00A46412"/>
    <w:rsid w:val="00A46485"/>
    <w:rsid w:val="00A4763C"/>
    <w:rsid w:val="00A57FFD"/>
    <w:rsid w:val="00A619CA"/>
    <w:rsid w:val="00A651BD"/>
    <w:rsid w:val="00A7191C"/>
    <w:rsid w:val="00A74BC3"/>
    <w:rsid w:val="00A85C9E"/>
    <w:rsid w:val="00A85FB1"/>
    <w:rsid w:val="00A91C37"/>
    <w:rsid w:val="00A924FF"/>
    <w:rsid w:val="00A96B76"/>
    <w:rsid w:val="00A9761D"/>
    <w:rsid w:val="00AA36BF"/>
    <w:rsid w:val="00AA3F0C"/>
    <w:rsid w:val="00AA5478"/>
    <w:rsid w:val="00AB0362"/>
    <w:rsid w:val="00AC108E"/>
    <w:rsid w:val="00AC15E9"/>
    <w:rsid w:val="00AC5C7E"/>
    <w:rsid w:val="00AC7959"/>
    <w:rsid w:val="00AD1ACE"/>
    <w:rsid w:val="00AD33DD"/>
    <w:rsid w:val="00AD5751"/>
    <w:rsid w:val="00AF07D3"/>
    <w:rsid w:val="00AF7832"/>
    <w:rsid w:val="00B04F83"/>
    <w:rsid w:val="00B1285F"/>
    <w:rsid w:val="00B17CDD"/>
    <w:rsid w:val="00B23623"/>
    <w:rsid w:val="00B30108"/>
    <w:rsid w:val="00B312E4"/>
    <w:rsid w:val="00B4439B"/>
    <w:rsid w:val="00B54A5A"/>
    <w:rsid w:val="00B60107"/>
    <w:rsid w:val="00B60E4F"/>
    <w:rsid w:val="00B61B44"/>
    <w:rsid w:val="00B70655"/>
    <w:rsid w:val="00B7180A"/>
    <w:rsid w:val="00B77FEB"/>
    <w:rsid w:val="00B83618"/>
    <w:rsid w:val="00B84339"/>
    <w:rsid w:val="00B878B8"/>
    <w:rsid w:val="00B87DEC"/>
    <w:rsid w:val="00B97EEF"/>
    <w:rsid w:val="00BA6D77"/>
    <w:rsid w:val="00BA6ECD"/>
    <w:rsid w:val="00BC0882"/>
    <w:rsid w:val="00BE4C17"/>
    <w:rsid w:val="00BE79EC"/>
    <w:rsid w:val="00BF4789"/>
    <w:rsid w:val="00BF5843"/>
    <w:rsid w:val="00BF6450"/>
    <w:rsid w:val="00BF715F"/>
    <w:rsid w:val="00BF7756"/>
    <w:rsid w:val="00C010C3"/>
    <w:rsid w:val="00C02969"/>
    <w:rsid w:val="00C040A2"/>
    <w:rsid w:val="00C07A25"/>
    <w:rsid w:val="00C11824"/>
    <w:rsid w:val="00C132CA"/>
    <w:rsid w:val="00C14C2A"/>
    <w:rsid w:val="00C24284"/>
    <w:rsid w:val="00C333D3"/>
    <w:rsid w:val="00C35F5A"/>
    <w:rsid w:val="00C378F3"/>
    <w:rsid w:val="00C43280"/>
    <w:rsid w:val="00C47946"/>
    <w:rsid w:val="00C5396E"/>
    <w:rsid w:val="00C564C3"/>
    <w:rsid w:val="00C60EEE"/>
    <w:rsid w:val="00C7391D"/>
    <w:rsid w:val="00C73D00"/>
    <w:rsid w:val="00C82236"/>
    <w:rsid w:val="00C8387D"/>
    <w:rsid w:val="00C87CB1"/>
    <w:rsid w:val="00C921B1"/>
    <w:rsid w:val="00C9392C"/>
    <w:rsid w:val="00C94308"/>
    <w:rsid w:val="00C94CF8"/>
    <w:rsid w:val="00C95C34"/>
    <w:rsid w:val="00C969E0"/>
    <w:rsid w:val="00CA1052"/>
    <w:rsid w:val="00CA2864"/>
    <w:rsid w:val="00CA2E53"/>
    <w:rsid w:val="00CA7E48"/>
    <w:rsid w:val="00CC2681"/>
    <w:rsid w:val="00CC5FA7"/>
    <w:rsid w:val="00CC7686"/>
    <w:rsid w:val="00CD409F"/>
    <w:rsid w:val="00CD5D33"/>
    <w:rsid w:val="00CD6E37"/>
    <w:rsid w:val="00CD7C66"/>
    <w:rsid w:val="00CF1F87"/>
    <w:rsid w:val="00CF5014"/>
    <w:rsid w:val="00CF6C0D"/>
    <w:rsid w:val="00CF757B"/>
    <w:rsid w:val="00D009E5"/>
    <w:rsid w:val="00D01882"/>
    <w:rsid w:val="00D02753"/>
    <w:rsid w:val="00D03164"/>
    <w:rsid w:val="00D04BC8"/>
    <w:rsid w:val="00D105E8"/>
    <w:rsid w:val="00D10F31"/>
    <w:rsid w:val="00D11D0C"/>
    <w:rsid w:val="00D15F86"/>
    <w:rsid w:val="00D17076"/>
    <w:rsid w:val="00D23F98"/>
    <w:rsid w:val="00D33D41"/>
    <w:rsid w:val="00D34378"/>
    <w:rsid w:val="00D42F51"/>
    <w:rsid w:val="00D42FA5"/>
    <w:rsid w:val="00D43DB8"/>
    <w:rsid w:val="00D51920"/>
    <w:rsid w:val="00D51A18"/>
    <w:rsid w:val="00D51C48"/>
    <w:rsid w:val="00D568EF"/>
    <w:rsid w:val="00D57F83"/>
    <w:rsid w:val="00D73939"/>
    <w:rsid w:val="00D73B12"/>
    <w:rsid w:val="00D909FC"/>
    <w:rsid w:val="00D91043"/>
    <w:rsid w:val="00D91A89"/>
    <w:rsid w:val="00D94256"/>
    <w:rsid w:val="00DA1A8D"/>
    <w:rsid w:val="00DA6380"/>
    <w:rsid w:val="00DB10EA"/>
    <w:rsid w:val="00DB5490"/>
    <w:rsid w:val="00DB7829"/>
    <w:rsid w:val="00DC3323"/>
    <w:rsid w:val="00DC3836"/>
    <w:rsid w:val="00DC7034"/>
    <w:rsid w:val="00DE1443"/>
    <w:rsid w:val="00DE19E6"/>
    <w:rsid w:val="00DE4AF2"/>
    <w:rsid w:val="00DF328F"/>
    <w:rsid w:val="00DF32FB"/>
    <w:rsid w:val="00E00080"/>
    <w:rsid w:val="00E06EFC"/>
    <w:rsid w:val="00E112EA"/>
    <w:rsid w:val="00E21E93"/>
    <w:rsid w:val="00E240DD"/>
    <w:rsid w:val="00E25BAB"/>
    <w:rsid w:val="00E26410"/>
    <w:rsid w:val="00E3100A"/>
    <w:rsid w:val="00E34D83"/>
    <w:rsid w:val="00E40924"/>
    <w:rsid w:val="00E473E8"/>
    <w:rsid w:val="00E536EC"/>
    <w:rsid w:val="00E66DCF"/>
    <w:rsid w:val="00E71C4C"/>
    <w:rsid w:val="00E73855"/>
    <w:rsid w:val="00E752EE"/>
    <w:rsid w:val="00E77830"/>
    <w:rsid w:val="00E84E22"/>
    <w:rsid w:val="00E862D8"/>
    <w:rsid w:val="00E8693D"/>
    <w:rsid w:val="00E9381F"/>
    <w:rsid w:val="00E94A0E"/>
    <w:rsid w:val="00E97D79"/>
    <w:rsid w:val="00E97F54"/>
    <w:rsid w:val="00EA4E9B"/>
    <w:rsid w:val="00EA6067"/>
    <w:rsid w:val="00EB489D"/>
    <w:rsid w:val="00ED28FC"/>
    <w:rsid w:val="00EE3472"/>
    <w:rsid w:val="00EE6A85"/>
    <w:rsid w:val="00EF4FB1"/>
    <w:rsid w:val="00EF7970"/>
    <w:rsid w:val="00F063ED"/>
    <w:rsid w:val="00F1569D"/>
    <w:rsid w:val="00F177A5"/>
    <w:rsid w:val="00F30C5C"/>
    <w:rsid w:val="00F3248C"/>
    <w:rsid w:val="00F338D7"/>
    <w:rsid w:val="00F367DA"/>
    <w:rsid w:val="00F37987"/>
    <w:rsid w:val="00F42341"/>
    <w:rsid w:val="00F53201"/>
    <w:rsid w:val="00F56ECF"/>
    <w:rsid w:val="00F61923"/>
    <w:rsid w:val="00F61CFE"/>
    <w:rsid w:val="00F61F9C"/>
    <w:rsid w:val="00F6740B"/>
    <w:rsid w:val="00F714BD"/>
    <w:rsid w:val="00F83573"/>
    <w:rsid w:val="00F85973"/>
    <w:rsid w:val="00F8646A"/>
    <w:rsid w:val="00F92FC3"/>
    <w:rsid w:val="00F931EB"/>
    <w:rsid w:val="00FA29DE"/>
    <w:rsid w:val="00FA3F24"/>
    <w:rsid w:val="00FA5102"/>
    <w:rsid w:val="00FB43E3"/>
    <w:rsid w:val="00FC1CD8"/>
    <w:rsid w:val="00FC4416"/>
    <w:rsid w:val="00FD0E21"/>
    <w:rsid w:val="00FD1B3F"/>
    <w:rsid w:val="00FE1949"/>
    <w:rsid w:val="00FE3036"/>
    <w:rsid w:val="00FE31BB"/>
    <w:rsid w:val="00FE3345"/>
    <w:rsid w:val="00FE667B"/>
    <w:rsid w:val="00FE757D"/>
    <w:rsid w:val="00FF7A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E75F"/>
  <w15:chartTrackingRefBased/>
  <w15:docId w15:val="{D81F6444-C2B0-43DE-9DCE-93BEBED5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7FFD"/>
    <w:pPr>
      <w:autoSpaceDE w:val="0"/>
      <w:autoSpaceDN w:val="0"/>
      <w:adjustRightInd w:val="0"/>
      <w:spacing w:after="0" w:line="240" w:lineRule="auto"/>
    </w:pPr>
    <w:rPr>
      <w:rFonts w:ascii="Merriweather" w:hAnsi="Merriweather" w:cs="Merriweather"/>
      <w:color w:val="000000"/>
      <w:kern w:val="0"/>
      <w:sz w:val="24"/>
      <w:szCs w:val="24"/>
    </w:rPr>
  </w:style>
  <w:style w:type="paragraph" w:styleId="NormalWeb">
    <w:name w:val="Normal (Web)"/>
    <w:basedOn w:val="Normal"/>
    <w:uiPriority w:val="99"/>
    <w:semiHidden/>
    <w:unhideWhenUsed/>
    <w:rsid w:val="00A57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57FFD"/>
    <w:pPr>
      <w:ind w:left="720"/>
      <w:contextualSpacing/>
    </w:pPr>
  </w:style>
  <w:style w:type="character" w:styleId="CommentReference">
    <w:name w:val="annotation reference"/>
    <w:basedOn w:val="DefaultParagraphFont"/>
    <w:uiPriority w:val="99"/>
    <w:semiHidden/>
    <w:unhideWhenUsed/>
    <w:rsid w:val="00A11F5F"/>
    <w:rPr>
      <w:sz w:val="16"/>
      <w:szCs w:val="16"/>
    </w:rPr>
  </w:style>
  <w:style w:type="paragraph" w:styleId="CommentText">
    <w:name w:val="annotation text"/>
    <w:basedOn w:val="Normal"/>
    <w:link w:val="CommentTextChar"/>
    <w:uiPriority w:val="99"/>
    <w:unhideWhenUsed/>
    <w:rsid w:val="00A11F5F"/>
    <w:pPr>
      <w:spacing w:line="240" w:lineRule="auto"/>
    </w:pPr>
    <w:rPr>
      <w:sz w:val="20"/>
      <w:szCs w:val="20"/>
    </w:rPr>
  </w:style>
  <w:style w:type="character" w:customStyle="1" w:styleId="CommentTextChar">
    <w:name w:val="Comment Text Char"/>
    <w:basedOn w:val="DefaultParagraphFont"/>
    <w:link w:val="CommentText"/>
    <w:uiPriority w:val="99"/>
    <w:rsid w:val="00A11F5F"/>
    <w:rPr>
      <w:sz w:val="20"/>
      <w:szCs w:val="20"/>
    </w:rPr>
  </w:style>
  <w:style w:type="paragraph" w:styleId="CommentSubject">
    <w:name w:val="annotation subject"/>
    <w:basedOn w:val="CommentText"/>
    <w:next w:val="CommentText"/>
    <w:link w:val="CommentSubjectChar"/>
    <w:uiPriority w:val="99"/>
    <w:semiHidden/>
    <w:unhideWhenUsed/>
    <w:rsid w:val="00A11F5F"/>
    <w:rPr>
      <w:b/>
      <w:bCs/>
    </w:rPr>
  </w:style>
  <w:style w:type="character" w:customStyle="1" w:styleId="CommentSubjectChar">
    <w:name w:val="Comment Subject Char"/>
    <w:basedOn w:val="CommentTextChar"/>
    <w:link w:val="CommentSubject"/>
    <w:uiPriority w:val="99"/>
    <w:semiHidden/>
    <w:rsid w:val="00A11F5F"/>
    <w:rPr>
      <w:b/>
      <w:bCs/>
      <w:sz w:val="20"/>
      <w:szCs w:val="20"/>
    </w:rPr>
  </w:style>
  <w:style w:type="character" w:styleId="Hyperlink">
    <w:name w:val="Hyperlink"/>
    <w:basedOn w:val="DefaultParagraphFont"/>
    <w:uiPriority w:val="99"/>
    <w:unhideWhenUsed/>
    <w:rsid w:val="00A11F5F"/>
    <w:rPr>
      <w:color w:val="0563C1" w:themeColor="hyperlink"/>
      <w:u w:val="single"/>
    </w:rPr>
  </w:style>
  <w:style w:type="character" w:styleId="UnresolvedMention">
    <w:name w:val="Unresolved Mention"/>
    <w:basedOn w:val="DefaultParagraphFont"/>
    <w:uiPriority w:val="99"/>
    <w:semiHidden/>
    <w:unhideWhenUsed/>
    <w:rsid w:val="00A11F5F"/>
    <w:rPr>
      <w:color w:val="605E5C"/>
      <w:shd w:val="clear" w:color="auto" w:fill="E1DFDD"/>
    </w:rPr>
  </w:style>
  <w:style w:type="paragraph" w:customStyle="1" w:styleId="paragraph">
    <w:name w:val="paragraph"/>
    <w:basedOn w:val="Normal"/>
    <w:rsid w:val="002C094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C0947"/>
  </w:style>
  <w:style w:type="character" w:customStyle="1" w:styleId="eop">
    <w:name w:val="eop"/>
    <w:basedOn w:val="DefaultParagraphFont"/>
    <w:rsid w:val="002C0947"/>
  </w:style>
  <w:style w:type="paragraph" w:styleId="Revision">
    <w:name w:val="Revision"/>
    <w:hidden/>
    <w:uiPriority w:val="99"/>
    <w:semiHidden/>
    <w:rsid w:val="00F85973"/>
    <w:pPr>
      <w:spacing w:after="0" w:line="240" w:lineRule="auto"/>
    </w:pPr>
  </w:style>
  <w:style w:type="paragraph" w:styleId="FootnoteText">
    <w:name w:val="footnote text"/>
    <w:basedOn w:val="Normal"/>
    <w:link w:val="FootnoteTextChar"/>
    <w:uiPriority w:val="99"/>
    <w:semiHidden/>
    <w:unhideWhenUsed/>
    <w:rsid w:val="005D6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7F1"/>
    <w:rPr>
      <w:sz w:val="20"/>
      <w:szCs w:val="20"/>
    </w:rPr>
  </w:style>
  <w:style w:type="character" w:styleId="FootnoteReference">
    <w:name w:val="footnote reference"/>
    <w:basedOn w:val="DefaultParagraphFont"/>
    <w:uiPriority w:val="99"/>
    <w:semiHidden/>
    <w:unhideWhenUsed/>
    <w:rsid w:val="005D6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anston.independent-inquiry.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licitor@Manston.Independent-Inquiry.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e2bfa7b6474897ab4a53f76ea236c7 xmlns="f585b9ed-9d2f-4a74-b3d4-3dc88a77965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HOworkspaceType xmlns="60b4899e-55b4-4231-8241-12d69350e134">Continuous Teamwork</HOworkspaceType>
    <HOMigrated xmlns="60b4899e-55b4-4231-8241-12d69350e134">false</HOMigrated>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Manston Inquiry (P)</TermName>
          <TermId xmlns="http://schemas.microsoft.com/office/infopath/2007/PartnerControls">11e0f66a-faad-4f9e-85e3-e42fdbb5a910</TermId>
        </TermInfo>
      </Terms>
    </id2a76e1917c4be6961e12b425f79256>
    <TaxCatchAll xmlns="f585b9ed-9d2f-4a74-b3d4-3dc88a77965a">
      <Value>3</Value>
      <Value>2</Value>
      <Value>1</Value>
    </TaxCatchAll>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8d248d2f27048728597da4d9cc9bde9 xmlns="60b4899e-55b4-4231-8241-12d69350e134" xsi:nil="true"/>
    <lcf76f155ced4ddcb4097134ff3c332f xmlns="4e51ef0e-d099-4d5c-9d7a-a14f238d2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F767ADE727325D4FAE46581793F1296F" ma:contentTypeVersion="12" ma:contentTypeDescription="Create a new document." ma:contentTypeScope="" ma:versionID="07cde03d3f906589f7c42bb8a905bcb9">
  <xsd:schema xmlns:xsd="http://www.w3.org/2001/XMLSchema" xmlns:xs="http://www.w3.org/2001/XMLSchema" xmlns:p="http://schemas.microsoft.com/office/2006/metadata/properties" xmlns:ns2="60b4899e-55b4-4231-8241-12d69350e134" xmlns:ns3="f585b9ed-9d2f-4a74-b3d4-3dc88a77965a" xmlns:ns4="4e51ef0e-d099-4d5c-9d7a-a14f238d2c3c" targetNamespace="http://schemas.microsoft.com/office/2006/metadata/properties" ma:root="true" ma:fieldsID="40bf74d5170fb5ab469883af16433b60" ns2:_="" ns3:_="" ns4:_="">
    <xsd:import namespace="60b4899e-55b4-4231-8241-12d69350e134"/>
    <xsd:import namespace="f585b9ed-9d2f-4a74-b3d4-3dc88a77965a"/>
    <xsd:import namespace="4e51ef0e-d099-4d5c-9d7a-a14f238d2c3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Manston Inquiry (P)|11e0f66a-faad-4f9e-85e3-e42fdbb5a910"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Continuous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85b9ed-9d2f-4a74-b3d4-3dc88a77965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9b6d73d-9393-42ed-beb4-d47dc9af3504}" ma:internalName="TaxCatchAll" ma:showField="CatchAllData"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b6d73d-9393-42ed-beb4-d47dc9af3504}" ma:internalName="TaxCatchAllLabel" ma:readOnly="true" ma:showField="CatchAllDataLabel" ma:web="f585b9ed-9d2f-4a74-b3d4-3dc88a77965a">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1ef0e-d099-4d5c-9d7a-a14f238d2c3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E49DC-FB33-4B52-9186-6E4157E45A21}">
  <ds:schemaRefs>
    <ds:schemaRef ds:uri="http://schemas.microsoft.com/office/2006/metadata/properties"/>
    <ds:schemaRef ds:uri="http://schemas.microsoft.com/office/infopath/2007/PartnerControls"/>
    <ds:schemaRef ds:uri="f585b9ed-9d2f-4a74-b3d4-3dc88a77965a"/>
    <ds:schemaRef ds:uri="60b4899e-55b4-4231-8241-12d69350e134"/>
    <ds:schemaRef ds:uri="4e51ef0e-d099-4d5c-9d7a-a14f238d2c3c"/>
  </ds:schemaRefs>
</ds:datastoreItem>
</file>

<file path=customXml/itemProps2.xml><?xml version="1.0" encoding="utf-8"?>
<ds:datastoreItem xmlns:ds="http://schemas.openxmlformats.org/officeDocument/2006/customXml" ds:itemID="{F7E63C7F-2906-45FE-B40C-1F01EECEC298}">
  <ds:schemaRefs>
    <ds:schemaRef ds:uri="http://schemas.microsoft.com/sharepoint/v3/contenttype/forms"/>
  </ds:schemaRefs>
</ds:datastoreItem>
</file>

<file path=customXml/itemProps3.xml><?xml version="1.0" encoding="utf-8"?>
<ds:datastoreItem xmlns:ds="http://schemas.openxmlformats.org/officeDocument/2006/customXml" ds:itemID="{6E23D6A8-62BF-4FA5-9741-61390708A166}"/>
</file>

<file path=customXml/itemProps4.xml><?xml version="1.0" encoding="utf-8"?>
<ds:datastoreItem xmlns:ds="http://schemas.openxmlformats.org/officeDocument/2006/customXml" ds:itemID="{4669DB7D-CE36-4ACF-B502-DE63088B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1928</Words>
  <Characters>6787</Characters>
  <Application>Microsoft Office Word</Application>
  <DocSecurity>0</DocSecurity>
  <Lines>157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Tidball, Alastair B1 (CLS-OIHL2)</dc:creator>
  <cp:keywords/>
  <dc:description/>
  <cp:lastModifiedBy>Kalpna Parmar</cp:lastModifiedBy>
  <cp:revision>23</cp:revision>
  <dcterms:created xsi:type="dcterms:W3CDTF">2026-01-13T03:22:00Z</dcterms:created>
  <dcterms:modified xsi:type="dcterms:W3CDTF">2026-01-13T08:53:00Z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2025-02-23T17:36:45Z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0d6a424c-fb7e-4138-8886-03d49156868d</vt:lpwstr>
  </property>
  <property fmtid="{D5CDD505-2E9C-101B-9397-08002B2CF9AE}" pid="8" name="MSIP_Label_8e28611e-2819-430a-bdf7-3581be6cbbdd_ContentBits">
    <vt:lpwstr>0</vt:lpwstr>
  </property>
  <property fmtid="{D5CDD505-2E9C-101B-9397-08002B2CF9AE}" pid="9" name="ContentTypeId">
    <vt:lpwstr>0x010100A5BF1C78D9F64B679A5EBDE1C6598EBC0100F767ADE727325D4FAE46581793F1296F</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HOBusinessUnit">
    <vt:lpwstr>1;#Manston Inquiry (P)|11e0f66a-faad-4f9e-85e3-e42fdbb5a910</vt:lpwstr>
  </property>
  <property fmtid="{D5CDD505-2E9C-101B-9397-08002B2CF9AE}" pid="16" name="MediaServiceImageTags">
    <vt:lpwstr/>
  </property>
</Properties>
</file>